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8616" w14:textId="50E2B1B2" w:rsidR="00DF2E80" w:rsidRPr="00D23345" w:rsidRDefault="003775BD" w:rsidP="00112DF1">
      <w:pPr>
        <w:jc w:val="both"/>
        <w:rPr>
          <w:b/>
          <w:bCs/>
          <w:color w:val="000000" w:themeColor="text1"/>
          <w:sz w:val="28"/>
          <w:szCs w:val="28"/>
        </w:rPr>
      </w:pPr>
      <w:r w:rsidRPr="00D23345">
        <w:rPr>
          <w:b/>
          <w:bCs/>
          <w:color w:val="000000" w:themeColor="text1"/>
          <w:sz w:val="28"/>
          <w:szCs w:val="28"/>
        </w:rPr>
        <w:t xml:space="preserve">Profound Poverty and Structural Inequity Examined </w:t>
      </w:r>
      <w:r w:rsidR="00C33FBF" w:rsidRPr="00D23345">
        <w:rPr>
          <w:b/>
          <w:bCs/>
          <w:color w:val="000000" w:themeColor="text1"/>
          <w:sz w:val="28"/>
          <w:szCs w:val="28"/>
        </w:rPr>
        <w:t>t</w:t>
      </w:r>
      <w:r w:rsidRPr="00D23345">
        <w:rPr>
          <w:b/>
          <w:bCs/>
          <w:color w:val="000000" w:themeColor="text1"/>
          <w:sz w:val="28"/>
          <w:szCs w:val="28"/>
        </w:rPr>
        <w:t>hrough Ruth</w:t>
      </w:r>
    </w:p>
    <w:p w14:paraId="5D7D463A" w14:textId="1ECCC223" w:rsidR="003775BD" w:rsidRPr="00D23345" w:rsidRDefault="001E1917" w:rsidP="00112DF1">
      <w:pPr>
        <w:jc w:val="both"/>
        <w:rPr>
          <w:i/>
          <w:iCs/>
          <w:color w:val="000000" w:themeColor="text1"/>
        </w:rPr>
      </w:pPr>
      <w:r w:rsidRPr="00D23345">
        <w:rPr>
          <w:i/>
          <w:iCs/>
          <w:color w:val="000000" w:themeColor="text1"/>
        </w:rPr>
        <w:t>“I am because we are; if we are not, then I am not.”</w:t>
      </w:r>
    </w:p>
    <w:p w14:paraId="7112F111" w14:textId="3C0B4ECC" w:rsidR="00E83DFB" w:rsidRDefault="00E83DFB" w:rsidP="00112DF1">
      <w:pPr>
        <w:pStyle w:val="xmsonormal"/>
        <w:jc w:val="both"/>
        <w:rPr>
          <w:b/>
          <w:bCs/>
          <w:color w:val="000000" w:themeColor="text1"/>
        </w:rPr>
      </w:pPr>
      <w:r w:rsidRPr="00112DF1">
        <w:rPr>
          <w:b/>
          <w:bCs/>
          <w:color w:val="000000" w:themeColor="text1"/>
        </w:rPr>
        <w:t>Scriptur</w:t>
      </w:r>
      <w:r w:rsidR="00EA7BC7">
        <w:rPr>
          <w:b/>
          <w:bCs/>
          <w:color w:val="000000" w:themeColor="text1"/>
        </w:rPr>
        <w:t>e</w:t>
      </w:r>
    </w:p>
    <w:p w14:paraId="18DAB836" w14:textId="25A1A5B0" w:rsidR="00F5792C" w:rsidRPr="00F5792C" w:rsidRDefault="00F5792C" w:rsidP="00112DF1">
      <w:pPr>
        <w:pStyle w:val="xmsonormal"/>
        <w:jc w:val="both"/>
        <w:rPr>
          <w:b/>
          <w:bCs/>
          <w:i/>
          <w:iCs/>
          <w:color w:val="000000" w:themeColor="text1"/>
        </w:rPr>
      </w:pPr>
      <w:r w:rsidRPr="00F5792C">
        <w:rPr>
          <w:b/>
          <w:bCs/>
          <w:i/>
          <w:iCs/>
          <w:color w:val="000000" w:themeColor="text1"/>
        </w:rPr>
        <w:t>Ruth 1:1</w:t>
      </w:r>
      <w:r w:rsidR="009F591B">
        <w:rPr>
          <w:b/>
          <w:bCs/>
          <w:i/>
          <w:iCs/>
          <w:color w:val="000000" w:themeColor="text1"/>
        </w:rPr>
        <w:t>–</w:t>
      </w:r>
      <w:r w:rsidRPr="00F5792C">
        <w:rPr>
          <w:b/>
          <w:bCs/>
          <w:i/>
          <w:iCs/>
          <w:color w:val="000000" w:themeColor="text1"/>
        </w:rPr>
        <w:t>22</w:t>
      </w:r>
    </w:p>
    <w:p w14:paraId="5508F30D" w14:textId="78F09784" w:rsidR="006C145C" w:rsidRDefault="00D730D2" w:rsidP="0085039B">
      <w:pPr>
        <w:pStyle w:val="NormalWeb"/>
        <w:rPr>
          <w:color w:val="000000" w:themeColor="text1"/>
        </w:rPr>
      </w:pPr>
      <w:r w:rsidRPr="002932A8">
        <w:rPr>
          <w:color w:val="000000" w:themeColor="text1"/>
          <w:vertAlign w:val="superscript"/>
        </w:rPr>
        <w:t>1</w:t>
      </w:r>
      <w:r w:rsidRPr="00112DF1">
        <w:rPr>
          <w:color w:val="000000" w:themeColor="text1"/>
        </w:rPr>
        <w:t xml:space="preserve"> In the days when the judges ruled, there was a famine in the land</w:t>
      </w:r>
      <w:r w:rsidR="0085039B">
        <w:rPr>
          <w:color w:val="000000" w:themeColor="text1"/>
        </w:rPr>
        <w:t>.</w:t>
      </w:r>
      <w:r w:rsidRPr="00112DF1">
        <w:rPr>
          <w:color w:val="000000" w:themeColor="text1"/>
        </w:rPr>
        <w:t xml:space="preserve"> </w:t>
      </w:r>
      <w:r w:rsidR="0085039B">
        <w:rPr>
          <w:color w:val="000000" w:themeColor="text1"/>
        </w:rPr>
        <w:t>So</w:t>
      </w:r>
      <w:r w:rsidRPr="00112DF1">
        <w:rPr>
          <w:color w:val="000000" w:themeColor="text1"/>
        </w:rPr>
        <w:t xml:space="preserve"> a man from Bethlehem in Judah, together with his wife and two sons, went to live for a while in the country of Moab. </w:t>
      </w:r>
      <w:r w:rsidRPr="00263FCF">
        <w:rPr>
          <w:color w:val="000000" w:themeColor="text1"/>
          <w:vertAlign w:val="superscript"/>
        </w:rPr>
        <w:t>2</w:t>
      </w:r>
      <w:r w:rsidRPr="00112DF1">
        <w:rPr>
          <w:color w:val="000000" w:themeColor="text1"/>
        </w:rPr>
        <w:t xml:space="preserve"> The man’s name was Elimele</w:t>
      </w:r>
      <w:r w:rsidR="0085039B">
        <w:rPr>
          <w:color w:val="000000" w:themeColor="text1"/>
        </w:rPr>
        <w:t>k</w:t>
      </w:r>
      <w:r w:rsidRPr="00112DF1">
        <w:rPr>
          <w:color w:val="000000" w:themeColor="text1"/>
        </w:rPr>
        <w:t xml:space="preserve">, his wife’s name Naomi, and the names of his two sons were </w:t>
      </w:r>
      <w:proofErr w:type="spellStart"/>
      <w:r w:rsidRPr="00112DF1">
        <w:rPr>
          <w:color w:val="000000" w:themeColor="text1"/>
        </w:rPr>
        <w:t>Mahlon</w:t>
      </w:r>
      <w:proofErr w:type="spellEnd"/>
      <w:r w:rsidRPr="00112DF1">
        <w:rPr>
          <w:color w:val="000000" w:themeColor="text1"/>
        </w:rPr>
        <w:t xml:space="preserve"> and </w:t>
      </w:r>
      <w:proofErr w:type="spellStart"/>
      <w:r w:rsidRPr="00112DF1">
        <w:rPr>
          <w:color w:val="000000" w:themeColor="text1"/>
        </w:rPr>
        <w:t>Kilion</w:t>
      </w:r>
      <w:proofErr w:type="spellEnd"/>
      <w:r w:rsidRPr="00112DF1">
        <w:rPr>
          <w:color w:val="000000" w:themeColor="text1"/>
        </w:rPr>
        <w:t xml:space="preserve">. They were </w:t>
      </w:r>
      <w:proofErr w:type="spellStart"/>
      <w:r w:rsidRPr="00112DF1">
        <w:rPr>
          <w:color w:val="000000" w:themeColor="text1"/>
        </w:rPr>
        <w:t>Ephrathites</w:t>
      </w:r>
      <w:proofErr w:type="spellEnd"/>
      <w:r w:rsidRPr="00112DF1">
        <w:rPr>
          <w:color w:val="000000" w:themeColor="text1"/>
        </w:rPr>
        <w:t xml:space="preserve"> from Bethlehem, Judah. And they went to Moab and lived there. </w:t>
      </w:r>
    </w:p>
    <w:p w14:paraId="4EDF057C" w14:textId="40F1A93A" w:rsidR="006C145C" w:rsidRDefault="00D730D2" w:rsidP="0085039B">
      <w:pPr>
        <w:pStyle w:val="NormalWeb"/>
        <w:rPr>
          <w:color w:val="000000" w:themeColor="text1"/>
        </w:rPr>
      </w:pPr>
      <w:r w:rsidRPr="00263FCF">
        <w:rPr>
          <w:color w:val="000000" w:themeColor="text1"/>
          <w:vertAlign w:val="superscript"/>
        </w:rPr>
        <w:t>3</w:t>
      </w:r>
      <w:r w:rsidRPr="00112DF1">
        <w:rPr>
          <w:color w:val="000000" w:themeColor="text1"/>
        </w:rPr>
        <w:t xml:space="preserve"> Now Elimele</w:t>
      </w:r>
      <w:r w:rsidR="0085039B">
        <w:rPr>
          <w:color w:val="000000" w:themeColor="text1"/>
        </w:rPr>
        <w:t>k</w:t>
      </w:r>
      <w:r w:rsidRPr="00112DF1">
        <w:rPr>
          <w:color w:val="000000" w:themeColor="text1"/>
        </w:rPr>
        <w:t>, Naomi’s husband, died</w:t>
      </w:r>
      <w:r w:rsidR="0085039B">
        <w:rPr>
          <w:color w:val="000000" w:themeColor="text1"/>
        </w:rPr>
        <w:t>,</w:t>
      </w:r>
      <w:r w:rsidRPr="00112DF1">
        <w:rPr>
          <w:color w:val="000000" w:themeColor="text1"/>
        </w:rPr>
        <w:t xml:space="preserve"> and she was left with her two sons. </w:t>
      </w:r>
      <w:r w:rsidRPr="003F0AD5">
        <w:rPr>
          <w:color w:val="000000" w:themeColor="text1"/>
          <w:vertAlign w:val="superscript"/>
        </w:rPr>
        <w:t>4</w:t>
      </w:r>
      <w:r w:rsidRPr="00112DF1">
        <w:rPr>
          <w:color w:val="000000" w:themeColor="text1"/>
        </w:rPr>
        <w:t xml:space="preserve"> They married Moabite women, one named Orpah and the other Ruth. After they had lived there about ten years, </w:t>
      </w:r>
      <w:r w:rsidRPr="003F0AD5">
        <w:rPr>
          <w:color w:val="000000" w:themeColor="text1"/>
          <w:vertAlign w:val="superscript"/>
        </w:rPr>
        <w:t>5</w:t>
      </w:r>
      <w:r w:rsidRPr="00112DF1">
        <w:rPr>
          <w:color w:val="000000" w:themeColor="text1"/>
        </w:rPr>
        <w:t xml:space="preserve"> both </w:t>
      </w:r>
      <w:proofErr w:type="spellStart"/>
      <w:r w:rsidRPr="00112DF1">
        <w:rPr>
          <w:color w:val="000000" w:themeColor="text1"/>
        </w:rPr>
        <w:t>Mahlon</w:t>
      </w:r>
      <w:proofErr w:type="spellEnd"/>
      <w:r w:rsidRPr="00112DF1">
        <w:rPr>
          <w:color w:val="000000" w:themeColor="text1"/>
        </w:rPr>
        <w:t xml:space="preserve"> and </w:t>
      </w:r>
      <w:proofErr w:type="spellStart"/>
      <w:r w:rsidRPr="00112DF1">
        <w:rPr>
          <w:color w:val="000000" w:themeColor="text1"/>
        </w:rPr>
        <w:t>Kilion</w:t>
      </w:r>
      <w:proofErr w:type="spellEnd"/>
      <w:r w:rsidRPr="00112DF1">
        <w:rPr>
          <w:color w:val="000000" w:themeColor="text1"/>
        </w:rPr>
        <w:t xml:space="preserve"> also died</w:t>
      </w:r>
      <w:r w:rsidR="0085039B">
        <w:rPr>
          <w:color w:val="000000" w:themeColor="text1"/>
        </w:rPr>
        <w:t>,</w:t>
      </w:r>
      <w:r w:rsidRPr="00112DF1">
        <w:rPr>
          <w:color w:val="000000" w:themeColor="text1"/>
        </w:rPr>
        <w:t xml:space="preserve"> and Naomi was left without her two sons and her husband. </w:t>
      </w:r>
    </w:p>
    <w:p w14:paraId="6D55492C" w14:textId="2021B06D" w:rsidR="006C145C" w:rsidRDefault="00D730D2" w:rsidP="0085039B">
      <w:pPr>
        <w:pStyle w:val="NormalWeb"/>
        <w:rPr>
          <w:color w:val="000000" w:themeColor="text1"/>
        </w:rPr>
      </w:pPr>
      <w:r w:rsidRPr="003F0AD5">
        <w:rPr>
          <w:color w:val="000000" w:themeColor="text1"/>
          <w:vertAlign w:val="superscript"/>
        </w:rPr>
        <w:t xml:space="preserve">6 </w:t>
      </w:r>
      <w:r w:rsidRPr="00112DF1">
        <w:rPr>
          <w:color w:val="000000" w:themeColor="text1"/>
        </w:rPr>
        <w:t xml:space="preserve">When </w:t>
      </w:r>
      <w:r w:rsidR="0085039B">
        <w:rPr>
          <w:color w:val="000000" w:themeColor="text1"/>
        </w:rPr>
        <w:t>Naomi</w:t>
      </w:r>
      <w:r w:rsidR="0085039B" w:rsidRPr="00112DF1">
        <w:rPr>
          <w:color w:val="000000" w:themeColor="text1"/>
        </w:rPr>
        <w:t xml:space="preserve"> </w:t>
      </w:r>
      <w:r w:rsidRPr="00112DF1">
        <w:rPr>
          <w:color w:val="000000" w:themeColor="text1"/>
        </w:rPr>
        <w:t xml:space="preserve">heard in Moab that the Lord had come to the aid of his people by providing food for them, </w:t>
      </w:r>
      <w:r w:rsidR="0085039B">
        <w:rPr>
          <w:color w:val="000000" w:themeColor="text1"/>
        </w:rPr>
        <w:t>she</w:t>
      </w:r>
      <w:r w:rsidR="0085039B" w:rsidRPr="00112DF1">
        <w:rPr>
          <w:color w:val="000000" w:themeColor="text1"/>
        </w:rPr>
        <w:t xml:space="preserve"> </w:t>
      </w:r>
      <w:r w:rsidRPr="00112DF1">
        <w:rPr>
          <w:color w:val="000000" w:themeColor="text1"/>
        </w:rPr>
        <w:t xml:space="preserve">and her daughters-in-law prepared to return home from there. </w:t>
      </w:r>
      <w:r w:rsidRPr="003F0AD5">
        <w:rPr>
          <w:color w:val="000000" w:themeColor="text1"/>
          <w:vertAlign w:val="superscript"/>
        </w:rPr>
        <w:t>7</w:t>
      </w:r>
      <w:r w:rsidRPr="00112DF1">
        <w:rPr>
          <w:color w:val="000000" w:themeColor="text1"/>
        </w:rPr>
        <w:t xml:space="preserve"> With her two daughters-in-law she left the place where she had been living and set out on the road that would take them back to the land of Judah. </w:t>
      </w:r>
    </w:p>
    <w:p w14:paraId="1BA3F9F8" w14:textId="666C8C75" w:rsidR="006C145C" w:rsidRDefault="00D730D2" w:rsidP="0085039B">
      <w:pPr>
        <w:pStyle w:val="NormalWeb"/>
        <w:rPr>
          <w:color w:val="000000" w:themeColor="text1"/>
        </w:rPr>
      </w:pPr>
      <w:r w:rsidRPr="003F0AD5">
        <w:rPr>
          <w:color w:val="000000" w:themeColor="text1"/>
          <w:vertAlign w:val="superscript"/>
        </w:rPr>
        <w:t>8</w:t>
      </w:r>
      <w:r w:rsidRPr="00112DF1">
        <w:rPr>
          <w:color w:val="000000" w:themeColor="text1"/>
        </w:rPr>
        <w:t xml:space="preserve"> </w:t>
      </w:r>
      <w:r w:rsidR="0085039B">
        <w:rPr>
          <w:color w:val="000000" w:themeColor="text1"/>
        </w:rPr>
        <w:t>T</w:t>
      </w:r>
      <w:r w:rsidRPr="00112DF1">
        <w:rPr>
          <w:color w:val="000000" w:themeColor="text1"/>
        </w:rPr>
        <w:t xml:space="preserve">hen Naomi said to her two daughters-in-law, “Go back, each of you, to your mother’s home. May the Lord show </w:t>
      </w:r>
      <w:r w:rsidR="0085039B">
        <w:rPr>
          <w:color w:val="000000" w:themeColor="text1"/>
        </w:rPr>
        <w:t xml:space="preserve">you </w:t>
      </w:r>
      <w:r w:rsidRPr="00112DF1">
        <w:rPr>
          <w:color w:val="000000" w:themeColor="text1"/>
        </w:rPr>
        <w:t xml:space="preserve">kindness, as you have shown </w:t>
      </w:r>
      <w:r w:rsidR="0085039B">
        <w:rPr>
          <w:color w:val="000000" w:themeColor="text1"/>
        </w:rPr>
        <w:t xml:space="preserve">kindness </w:t>
      </w:r>
      <w:r w:rsidRPr="00112DF1">
        <w:rPr>
          <w:color w:val="000000" w:themeColor="text1"/>
        </w:rPr>
        <w:t xml:space="preserve">to your dead </w:t>
      </w:r>
      <w:r w:rsidR="0085039B">
        <w:rPr>
          <w:color w:val="000000" w:themeColor="text1"/>
        </w:rPr>
        <w:t xml:space="preserve">husbands </w:t>
      </w:r>
      <w:r w:rsidRPr="00112DF1">
        <w:rPr>
          <w:color w:val="000000" w:themeColor="text1"/>
        </w:rPr>
        <w:t xml:space="preserve">and to me. </w:t>
      </w:r>
      <w:r w:rsidRPr="003F0AD5">
        <w:rPr>
          <w:color w:val="000000" w:themeColor="text1"/>
          <w:vertAlign w:val="superscript"/>
        </w:rPr>
        <w:t>9</w:t>
      </w:r>
      <w:r w:rsidRPr="00112DF1">
        <w:rPr>
          <w:color w:val="000000" w:themeColor="text1"/>
        </w:rPr>
        <w:t xml:space="preserve"> May the Lord grant that each of you will find rest in the home of another husband.” Then she kissed them </w:t>
      </w:r>
      <w:r w:rsidR="0085039B">
        <w:rPr>
          <w:color w:val="000000" w:themeColor="text1"/>
        </w:rPr>
        <w:t>goodbye</w:t>
      </w:r>
      <w:r w:rsidR="00220EAA">
        <w:rPr>
          <w:color w:val="000000" w:themeColor="text1"/>
        </w:rPr>
        <w:t>,</w:t>
      </w:r>
      <w:r w:rsidR="0085039B">
        <w:rPr>
          <w:color w:val="000000" w:themeColor="text1"/>
        </w:rPr>
        <w:t xml:space="preserve"> </w:t>
      </w:r>
      <w:r w:rsidRPr="00112DF1">
        <w:rPr>
          <w:color w:val="000000" w:themeColor="text1"/>
        </w:rPr>
        <w:t xml:space="preserve">and they wept aloud </w:t>
      </w:r>
      <w:r w:rsidRPr="003F0AD5">
        <w:rPr>
          <w:color w:val="000000" w:themeColor="text1"/>
          <w:vertAlign w:val="superscript"/>
        </w:rPr>
        <w:t>10</w:t>
      </w:r>
      <w:r w:rsidRPr="00112DF1">
        <w:rPr>
          <w:color w:val="000000" w:themeColor="text1"/>
        </w:rPr>
        <w:t xml:space="preserve"> and said to her, “We will go back with you to your people.” </w:t>
      </w:r>
    </w:p>
    <w:p w14:paraId="424536C0" w14:textId="1D4CF645" w:rsidR="0085039B" w:rsidRDefault="00D730D2" w:rsidP="0085039B">
      <w:pPr>
        <w:pStyle w:val="NormalWeb"/>
      </w:pPr>
      <w:r w:rsidRPr="003F0AD5">
        <w:rPr>
          <w:color w:val="000000" w:themeColor="text1"/>
          <w:vertAlign w:val="superscript"/>
        </w:rPr>
        <w:t>11</w:t>
      </w:r>
      <w:r w:rsidRPr="00112DF1">
        <w:rPr>
          <w:color w:val="000000" w:themeColor="text1"/>
        </w:rPr>
        <w:t xml:space="preserve"> But Naomi said, “Return home, my daughters. Why would you come with me? Am I going to have any more sons, who could become your husbands?</w:t>
      </w:r>
      <w:r w:rsidR="0085039B">
        <w:rPr>
          <w:color w:val="000000" w:themeColor="text1"/>
        </w:rPr>
        <w:t xml:space="preserve"> </w:t>
      </w:r>
      <w:r w:rsidR="0085039B">
        <w:rPr>
          <w:rStyle w:val="text"/>
          <w:vertAlign w:val="superscript"/>
        </w:rPr>
        <w:t>12 </w:t>
      </w:r>
      <w:r w:rsidR="0085039B">
        <w:rPr>
          <w:rStyle w:val="text"/>
        </w:rPr>
        <w:t>Return home, my daughters; I am too old to have another husband. Even if I thought there was still hope for me—even if I had a husband tonight and then gave birth to sons—</w:t>
      </w:r>
      <w:r w:rsidR="0085039B">
        <w:t xml:space="preserve"> </w:t>
      </w:r>
      <w:r w:rsidR="0085039B">
        <w:rPr>
          <w:rStyle w:val="text"/>
          <w:vertAlign w:val="superscript"/>
        </w:rPr>
        <w:t>13 </w:t>
      </w:r>
      <w:r w:rsidR="0085039B">
        <w:rPr>
          <w:rStyle w:val="text"/>
        </w:rPr>
        <w:t xml:space="preserve">would you wait until they grew up? Would you remain unmarried for them? No, my daughters. It is more bitter for me than for you because the </w:t>
      </w:r>
      <w:r w:rsidR="0085039B">
        <w:rPr>
          <w:rStyle w:val="small-caps"/>
          <w:smallCaps/>
        </w:rPr>
        <w:t>Lord</w:t>
      </w:r>
      <w:r w:rsidR="0085039B">
        <w:rPr>
          <w:rStyle w:val="text"/>
        </w:rPr>
        <w:t>’s hand has turned against me!”</w:t>
      </w:r>
    </w:p>
    <w:p w14:paraId="7452326C" w14:textId="77777777" w:rsidR="0085039B" w:rsidRDefault="0085039B" w:rsidP="0085039B">
      <w:pPr>
        <w:pStyle w:val="NormalWeb"/>
      </w:pPr>
      <w:r>
        <w:rPr>
          <w:rStyle w:val="text"/>
          <w:vertAlign w:val="superscript"/>
        </w:rPr>
        <w:t>14 </w:t>
      </w:r>
      <w:r>
        <w:rPr>
          <w:rStyle w:val="text"/>
        </w:rPr>
        <w:t>At this they wept aloud again. Then Orpah kissed her mother-in-law goodbye, but Ruth clung to her.</w:t>
      </w:r>
    </w:p>
    <w:p w14:paraId="10654ECD" w14:textId="77777777" w:rsidR="0085039B" w:rsidRDefault="0085039B" w:rsidP="0085039B">
      <w:pPr>
        <w:pStyle w:val="NormalWeb"/>
      </w:pPr>
      <w:r>
        <w:rPr>
          <w:rStyle w:val="text"/>
          <w:vertAlign w:val="superscript"/>
        </w:rPr>
        <w:t>15 </w:t>
      </w:r>
      <w:r>
        <w:rPr>
          <w:rStyle w:val="text"/>
        </w:rPr>
        <w:t>“Look,” said Naomi, “your sister-in-law is going back to her people and her gods. Go back with her.”</w:t>
      </w:r>
    </w:p>
    <w:p w14:paraId="198CC1CD" w14:textId="25C02B44" w:rsidR="0085039B" w:rsidRDefault="0085039B" w:rsidP="0085039B">
      <w:pPr>
        <w:pStyle w:val="NormalWeb"/>
      </w:pPr>
      <w:r>
        <w:rPr>
          <w:rStyle w:val="text"/>
          <w:vertAlign w:val="superscript"/>
        </w:rPr>
        <w:t>16 </w:t>
      </w:r>
      <w:r>
        <w:rPr>
          <w:rStyle w:val="text"/>
        </w:rPr>
        <w:t>But Ruth replied, “Don’t urge me to leave you or to turn back from you. Where you go</w:t>
      </w:r>
      <w:r w:rsidR="00E72B6D">
        <w:rPr>
          <w:rStyle w:val="text"/>
        </w:rPr>
        <w:t>,</w:t>
      </w:r>
      <w:r>
        <w:rPr>
          <w:rStyle w:val="text"/>
        </w:rPr>
        <w:t xml:space="preserve"> I will go, and where you stay</w:t>
      </w:r>
      <w:r w:rsidR="00E72B6D">
        <w:rPr>
          <w:rStyle w:val="text"/>
        </w:rPr>
        <w:t>,</w:t>
      </w:r>
      <w:r>
        <w:rPr>
          <w:rStyle w:val="text"/>
        </w:rPr>
        <w:t xml:space="preserve"> I will stay. Your people will be my people and your God</w:t>
      </w:r>
      <w:r w:rsidR="00E72B6D">
        <w:rPr>
          <w:rStyle w:val="text"/>
        </w:rPr>
        <w:t>,</w:t>
      </w:r>
      <w:r>
        <w:rPr>
          <w:rStyle w:val="text"/>
        </w:rPr>
        <w:t xml:space="preserve"> my God.</w:t>
      </w:r>
      <w:r>
        <w:t xml:space="preserve"> </w:t>
      </w:r>
      <w:r>
        <w:rPr>
          <w:rStyle w:val="text"/>
          <w:vertAlign w:val="superscript"/>
        </w:rPr>
        <w:t>17 </w:t>
      </w:r>
      <w:r>
        <w:rPr>
          <w:rStyle w:val="text"/>
        </w:rPr>
        <w:t>Where you die</w:t>
      </w:r>
      <w:r w:rsidR="00220EAA">
        <w:rPr>
          <w:rStyle w:val="text"/>
        </w:rPr>
        <w:t>,</w:t>
      </w:r>
      <w:r>
        <w:rPr>
          <w:rStyle w:val="text"/>
        </w:rPr>
        <w:t xml:space="preserve"> I will die, and there I will be buried. May the </w:t>
      </w:r>
      <w:r>
        <w:rPr>
          <w:rStyle w:val="small-caps"/>
          <w:smallCaps/>
        </w:rPr>
        <w:t>Lord</w:t>
      </w:r>
      <w:r>
        <w:rPr>
          <w:rStyle w:val="text"/>
        </w:rPr>
        <w:t xml:space="preserve"> deal with me, be it ever so </w:t>
      </w:r>
      <w:r>
        <w:rPr>
          <w:rStyle w:val="text"/>
        </w:rPr>
        <w:lastRenderedPageBreak/>
        <w:t>severely, if even death separates you and me.”</w:t>
      </w:r>
      <w:r>
        <w:t xml:space="preserve"> </w:t>
      </w:r>
      <w:r>
        <w:rPr>
          <w:rStyle w:val="text"/>
          <w:vertAlign w:val="superscript"/>
        </w:rPr>
        <w:t>18 </w:t>
      </w:r>
      <w:r>
        <w:rPr>
          <w:rStyle w:val="text"/>
        </w:rPr>
        <w:t>When Naomi realized that Ruth was determined to go with her, she stopped urging her.</w:t>
      </w:r>
    </w:p>
    <w:p w14:paraId="47F39935" w14:textId="77777777" w:rsidR="0085039B" w:rsidRDefault="0085039B" w:rsidP="0085039B">
      <w:pPr>
        <w:pStyle w:val="NormalWeb"/>
      </w:pPr>
      <w:r>
        <w:rPr>
          <w:rStyle w:val="text"/>
          <w:vertAlign w:val="superscript"/>
        </w:rPr>
        <w:t>19 </w:t>
      </w:r>
      <w:r>
        <w:rPr>
          <w:rStyle w:val="text"/>
        </w:rPr>
        <w:t>So the two women went on until they came to Bethlehem. When they arrived in Bethlehem, the whole town was stirred because of them, and the women exclaimed, “Can this be Naomi?”</w:t>
      </w:r>
    </w:p>
    <w:p w14:paraId="674967E2" w14:textId="047E523C" w:rsidR="0085039B" w:rsidRDefault="0085039B" w:rsidP="0085039B">
      <w:pPr>
        <w:pStyle w:val="NormalWeb"/>
      </w:pPr>
      <w:r>
        <w:rPr>
          <w:rStyle w:val="text"/>
          <w:vertAlign w:val="superscript"/>
        </w:rPr>
        <w:t>20 </w:t>
      </w:r>
      <w:r>
        <w:rPr>
          <w:rStyle w:val="text"/>
        </w:rPr>
        <w:t>“Don’t call me Naomi,” she told them. “Call me Mara because the Almighty</w:t>
      </w:r>
      <w:r>
        <w:rPr>
          <w:rStyle w:val="text"/>
          <w:vertAlign w:val="superscript"/>
        </w:rPr>
        <w:t xml:space="preserve"> </w:t>
      </w:r>
      <w:r>
        <w:rPr>
          <w:rStyle w:val="text"/>
        </w:rPr>
        <w:t>has made my life very bitter.</w:t>
      </w:r>
      <w:r>
        <w:t xml:space="preserve"> </w:t>
      </w:r>
      <w:r>
        <w:rPr>
          <w:rStyle w:val="text"/>
          <w:vertAlign w:val="superscript"/>
        </w:rPr>
        <w:t>21 </w:t>
      </w:r>
      <w:r>
        <w:rPr>
          <w:rStyle w:val="text"/>
        </w:rPr>
        <w:t xml:space="preserve">I went away full, but the </w:t>
      </w:r>
      <w:r>
        <w:rPr>
          <w:rStyle w:val="small-caps"/>
          <w:smallCaps/>
        </w:rPr>
        <w:t>Lord</w:t>
      </w:r>
      <w:r>
        <w:rPr>
          <w:rStyle w:val="text"/>
        </w:rPr>
        <w:t xml:space="preserve"> has brought me back empty. Why call me Naomi? The </w:t>
      </w:r>
      <w:r>
        <w:rPr>
          <w:rStyle w:val="small-caps"/>
          <w:smallCaps/>
        </w:rPr>
        <w:t>Lord</w:t>
      </w:r>
      <w:r>
        <w:rPr>
          <w:rStyle w:val="text"/>
        </w:rPr>
        <w:t xml:space="preserve"> has afflicted</w:t>
      </w:r>
      <w:r>
        <w:rPr>
          <w:rStyle w:val="text"/>
          <w:vertAlign w:val="superscript"/>
        </w:rPr>
        <w:t xml:space="preserve"> </w:t>
      </w:r>
      <w:r>
        <w:rPr>
          <w:rStyle w:val="text"/>
        </w:rPr>
        <w:t>me; the Almighty has brought misfortune upon me.”</w:t>
      </w:r>
    </w:p>
    <w:p w14:paraId="25E955AC" w14:textId="6DF8D647" w:rsidR="00D730D2" w:rsidRPr="002932A8" w:rsidRDefault="0085039B" w:rsidP="002932A8">
      <w:pPr>
        <w:pStyle w:val="NormalWeb"/>
      </w:pPr>
      <w:r>
        <w:rPr>
          <w:rStyle w:val="text"/>
          <w:vertAlign w:val="superscript"/>
        </w:rPr>
        <w:t>22 </w:t>
      </w:r>
      <w:r>
        <w:rPr>
          <w:rStyle w:val="text"/>
        </w:rPr>
        <w:t>So Naomi returned from Moab accompanied by Ruth the Moabite, her daughter-in-law, arriving in Bethlehem as the barley harvest was beginning.</w:t>
      </w:r>
      <w:r>
        <w:rPr>
          <w:rStyle w:val="Emphasis"/>
        </w:rPr>
        <w:t>—</w:t>
      </w:r>
      <w:r w:rsidR="00BA6B9D" w:rsidRPr="00112DF1">
        <w:rPr>
          <w:color w:val="000000" w:themeColor="text1"/>
        </w:rPr>
        <w:t>Ruth 1:1</w:t>
      </w:r>
      <w:r w:rsidR="009F591B">
        <w:rPr>
          <w:color w:val="000000" w:themeColor="text1"/>
        </w:rPr>
        <w:t>–</w:t>
      </w:r>
      <w:r w:rsidR="00BA6B9D" w:rsidRPr="00112DF1">
        <w:rPr>
          <w:color w:val="000000" w:themeColor="text1"/>
        </w:rPr>
        <w:t xml:space="preserve">22 </w:t>
      </w:r>
      <w:r>
        <w:rPr>
          <w:color w:val="000000" w:themeColor="text1"/>
        </w:rPr>
        <w:t>(</w:t>
      </w:r>
      <w:r w:rsidR="00BA6B9D" w:rsidRPr="00112DF1">
        <w:rPr>
          <w:color w:val="000000" w:themeColor="text1"/>
        </w:rPr>
        <w:t>NIV)</w:t>
      </w:r>
      <w:r w:rsidR="00D730D2" w:rsidRPr="00112DF1">
        <w:rPr>
          <w:color w:val="000000" w:themeColor="text1"/>
        </w:rPr>
        <w:t xml:space="preserve"> </w:t>
      </w:r>
    </w:p>
    <w:p w14:paraId="63084E9E" w14:textId="4BFC5222" w:rsidR="00CF5BBE" w:rsidRPr="00112DF1" w:rsidRDefault="00CF5BBE" w:rsidP="00112DF1">
      <w:pPr>
        <w:pStyle w:val="xmsonormal"/>
        <w:jc w:val="both"/>
        <w:rPr>
          <w:b/>
          <w:bCs/>
          <w:color w:val="000000" w:themeColor="text1"/>
        </w:rPr>
      </w:pPr>
      <w:r w:rsidRPr="00112DF1">
        <w:rPr>
          <w:b/>
          <w:bCs/>
          <w:color w:val="000000" w:themeColor="text1"/>
        </w:rPr>
        <w:t>The Text in Its Context</w:t>
      </w:r>
    </w:p>
    <w:p w14:paraId="33003D08" w14:textId="3CAB42E7" w:rsidR="00D65722" w:rsidRDefault="000C6885" w:rsidP="00112DF1">
      <w:pPr>
        <w:pStyle w:val="xmsonormal"/>
        <w:jc w:val="both"/>
        <w:rPr>
          <w:color w:val="000000" w:themeColor="text1"/>
        </w:rPr>
      </w:pPr>
      <w:r w:rsidRPr="00112DF1">
        <w:rPr>
          <w:color w:val="000000" w:themeColor="text1"/>
        </w:rPr>
        <w:t xml:space="preserve">The </w:t>
      </w:r>
      <w:r w:rsidR="00263FCF">
        <w:rPr>
          <w:color w:val="000000" w:themeColor="text1"/>
        </w:rPr>
        <w:t>B</w:t>
      </w:r>
      <w:r w:rsidRPr="00112DF1">
        <w:rPr>
          <w:color w:val="000000" w:themeColor="text1"/>
        </w:rPr>
        <w:t xml:space="preserve">ook of Ruth, largely seen as a </w:t>
      </w:r>
      <w:r w:rsidR="00FB3D0F" w:rsidRPr="00112DF1">
        <w:rPr>
          <w:color w:val="000000" w:themeColor="text1"/>
        </w:rPr>
        <w:t xml:space="preserve">testament to female solidarity, is also a story of food insecurity </w:t>
      </w:r>
      <w:r w:rsidR="00263FCF">
        <w:rPr>
          <w:color w:val="000000" w:themeColor="text1"/>
        </w:rPr>
        <w:t>that</w:t>
      </w:r>
      <w:r w:rsidR="00263FCF" w:rsidRPr="00112DF1">
        <w:rPr>
          <w:color w:val="000000" w:themeColor="text1"/>
        </w:rPr>
        <w:t xml:space="preserve"> </w:t>
      </w:r>
      <w:r w:rsidR="00FB3D0F" w:rsidRPr="00112DF1">
        <w:rPr>
          <w:color w:val="000000" w:themeColor="text1"/>
        </w:rPr>
        <w:t xml:space="preserve">informs our theological principles of justice today. </w:t>
      </w:r>
      <w:r w:rsidR="00296DB2" w:rsidRPr="00112DF1">
        <w:rPr>
          <w:color w:val="000000" w:themeColor="text1"/>
        </w:rPr>
        <w:t xml:space="preserve">The context for this story begins with </w:t>
      </w:r>
      <w:r w:rsidR="00D65722">
        <w:rPr>
          <w:color w:val="000000" w:themeColor="text1"/>
        </w:rPr>
        <w:t>the writer informing us</w:t>
      </w:r>
      <w:r w:rsidR="00D65722" w:rsidRPr="00112DF1">
        <w:rPr>
          <w:color w:val="000000" w:themeColor="text1"/>
        </w:rPr>
        <w:t xml:space="preserve"> </w:t>
      </w:r>
      <w:r w:rsidR="00296DB2" w:rsidRPr="00112DF1">
        <w:rPr>
          <w:color w:val="000000" w:themeColor="text1"/>
        </w:rPr>
        <w:t>of a famine</w:t>
      </w:r>
      <w:r w:rsidR="00D65722">
        <w:rPr>
          <w:color w:val="000000" w:themeColor="text1"/>
        </w:rPr>
        <w:t>, which</w:t>
      </w:r>
      <w:r w:rsidR="00296DB2" w:rsidRPr="00112DF1">
        <w:rPr>
          <w:color w:val="000000" w:themeColor="text1"/>
        </w:rPr>
        <w:t xml:space="preserve"> prioritize</w:t>
      </w:r>
      <w:r w:rsidR="00D65722">
        <w:rPr>
          <w:color w:val="000000" w:themeColor="text1"/>
        </w:rPr>
        <w:t>s</w:t>
      </w:r>
      <w:r w:rsidR="00296DB2" w:rsidRPr="00112DF1">
        <w:rPr>
          <w:color w:val="000000" w:themeColor="text1"/>
        </w:rPr>
        <w:t xml:space="preserve"> the issue of food insecurity in the very first verse. </w:t>
      </w:r>
    </w:p>
    <w:p w14:paraId="58B15C30" w14:textId="6CBDAE3E" w:rsidR="00296DB2" w:rsidRPr="00112DF1" w:rsidRDefault="00296DB2" w:rsidP="00112DF1">
      <w:pPr>
        <w:pStyle w:val="xmsonormal"/>
        <w:jc w:val="both"/>
        <w:rPr>
          <w:color w:val="000000" w:themeColor="text1"/>
        </w:rPr>
      </w:pPr>
      <w:r w:rsidRPr="00112DF1">
        <w:rPr>
          <w:color w:val="000000" w:themeColor="text1"/>
        </w:rPr>
        <w:t>The story immediately introduces the main characters</w:t>
      </w:r>
      <w:r w:rsidR="00263FCF">
        <w:rPr>
          <w:color w:val="000000" w:themeColor="text1"/>
        </w:rPr>
        <w:t>—</w:t>
      </w:r>
      <w:r w:rsidR="00102D7A" w:rsidRPr="00112DF1">
        <w:rPr>
          <w:color w:val="000000" w:themeColor="text1"/>
        </w:rPr>
        <w:t>a married couple an</w:t>
      </w:r>
      <w:r w:rsidRPr="00112DF1">
        <w:rPr>
          <w:color w:val="000000" w:themeColor="text1"/>
        </w:rPr>
        <w:t>d their two sons. The husband dies</w:t>
      </w:r>
      <w:r w:rsidR="00D65722">
        <w:rPr>
          <w:color w:val="000000" w:themeColor="text1"/>
        </w:rPr>
        <w:t>,</w:t>
      </w:r>
      <w:r w:rsidRPr="00112DF1">
        <w:rPr>
          <w:color w:val="000000" w:themeColor="text1"/>
        </w:rPr>
        <w:t xml:space="preserve"> and the two sons marry</w:t>
      </w:r>
      <w:r w:rsidR="00533B45" w:rsidRPr="00112DF1">
        <w:rPr>
          <w:color w:val="000000" w:themeColor="text1"/>
        </w:rPr>
        <w:t xml:space="preserve"> Moabite women</w:t>
      </w:r>
      <w:r w:rsidRPr="00112DF1">
        <w:rPr>
          <w:color w:val="000000" w:themeColor="text1"/>
        </w:rPr>
        <w:t xml:space="preserve">. </w:t>
      </w:r>
      <w:r w:rsidR="00DE4BFB" w:rsidRPr="00112DF1">
        <w:rPr>
          <w:color w:val="000000" w:themeColor="text1"/>
        </w:rPr>
        <w:t>If</w:t>
      </w:r>
      <w:r w:rsidRPr="00112DF1">
        <w:rPr>
          <w:color w:val="000000" w:themeColor="text1"/>
        </w:rPr>
        <w:t xml:space="preserve"> the daughters-in-law </w:t>
      </w:r>
      <w:r w:rsidR="00DE4BFB" w:rsidRPr="00112DF1">
        <w:rPr>
          <w:color w:val="000000" w:themeColor="text1"/>
        </w:rPr>
        <w:t>were in their</w:t>
      </w:r>
      <w:r w:rsidRPr="00112DF1">
        <w:rPr>
          <w:color w:val="000000" w:themeColor="text1"/>
        </w:rPr>
        <w:t xml:space="preserve"> mid</w:t>
      </w:r>
      <w:r w:rsidR="00D65722">
        <w:rPr>
          <w:color w:val="000000" w:themeColor="text1"/>
        </w:rPr>
        <w:t>-</w:t>
      </w:r>
      <w:r w:rsidRPr="00112DF1">
        <w:rPr>
          <w:color w:val="000000" w:themeColor="text1"/>
        </w:rPr>
        <w:t xml:space="preserve">teens </w:t>
      </w:r>
      <w:r w:rsidR="00C907E7" w:rsidRPr="00112DF1">
        <w:rPr>
          <w:color w:val="000000" w:themeColor="text1"/>
        </w:rPr>
        <w:t xml:space="preserve">when </w:t>
      </w:r>
      <w:r w:rsidR="00D65722">
        <w:rPr>
          <w:color w:val="000000" w:themeColor="text1"/>
        </w:rPr>
        <w:t xml:space="preserve">they </w:t>
      </w:r>
      <w:r w:rsidR="00C907E7" w:rsidRPr="00112DF1">
        <w:rPr>
          <w:color w:val="000000" w:themeColor="text1"/>
        </w:rPr>
        <w:t>married</w:t>
      </w:r>
      <w:r w:rsidR="00D65722">
        <w:rPr>
          <w:color w:val="000000" w:themeColor="text1"/>
        </w:rPr>
        <w:t xml:space="preserve"> as is likely,</w:t>
      </w:r>
      <w:r w:rsidR="00C907E7" w:rsidRPr="00112DF1">
        <w:rPr>
          <w:color w:val="000000" w:themeColor="text1"/>
        </w:rPr>
        <w:t xml:space="preserve"> </w:t>
      </w:r>
      <w:r w:rsidR="00D65722">
        <w:rPr>
          <w:color w:val="000000" w:themeColor="text1"/>
        </w:rPr>
        <w:t>they would have been</w:t>
      </w:r>
      <w:r w:rsidR="00DE4BFB" w:rsidRPr="00112DF1">
        <w:rPr>
          <w:color w:val="000000" w:themeColor="text1"/>
        </w:rPr>
        <w:t xml:space="preserve"> around 25 years old</w:t>
      </w:r>
      <w:r w:rsidR="00C907E7" w:rsidRPr="00112DF1">
        <w:rPr>
          <w:color w:val="000000" w:themeColor="text1"/>
        </w:rPr>
        <w:t xml:space="preserve"> when their husbands die</w:t>
      </w:r>
      <w:r w:rsidR="004E08E9">
        <w:rPr>
          <w:color w:val="000000" w:themeColor="text1"/>
        </w:rPr>
        <w:t xml:space="preserve"> a</w:t>
      </w:r>
      <w:r w:rsidR="004E08E9" w:rsidRPr="00112DF1">
        <w:rPr>
          <w:color w:val="000000" w:themeColor="text1"/>
        </w:rPr>
        <w:t xml:space="preserve">fter </w:t>
      </w:r>
      <w:r w:rsidR="00933743">
        <w:rPr>
          <w:color w:val="000000" w:themeColor="text1"/>
        </w:rPr>
        <w:t>10</w:t>
      </w:r>
      <w:r w:rsidR="004E08E9">
        <w:rPr>
          <w:color w:val="000000" w:themeColor="text1"/>
        </w:rPr>
        <w:t xml:space="preserve"> </w:t>
      </w:r>
      <w:r w:rsidR="004E08E9" w:rsidRPr="00112DF1">
        <w:rPr>
          <w:color w:val="000000" w:themeColor="text1"/>
        </w:rPr>
        <w:t>years of marriage (v. 4)</w:t>
      </w:r>
      <w:r w:rsidRPr="00112DF1">
        <w:rPr>
          <w:color w:val="000000" w:themeColor="text1"/>
        </w:rPr>
        <w:t xml:space="preserve">. </w:t>
      </w:r>
    </w:p>
    <w:p w14:paraId="31770EA0" w14:textId="27EC9E57" w:rsidR="00D65722" w:rsidRDefault="00FF45EF" w:rsidP="00D65722">
      <w:pPr>
        <w:pStyle w:val="xmsonormal"/>
        <w:jc w:val="both"/>
        <w:rPr>
          <w:color w:val="000000" w:themeColor="text1"/>
        </w:rPr>
      </w:pPr>
      <w:r w:rsidRPr="00112DF1">
        <w:rPr>
          <w:color w:val="000000" w:themeColor="text1"/>
        </w:rPr>
        <w:t xml:space="preserve">Naomi is in survival mode due to </w:t>
      </w:r>
      <w:r w:rsidR="00D65722">
        <w:rPr>
          <w:color w:val="000000" w:themeColor="text1"/>
        </w:rPr>
        <w:t xml:space="preserve">her </w:t>
      </w:r>
      <w:r w:rsidRPr="00112DF1">
        <w:rPr>
          <w:color w:val="000000" w:themeColor="text1"/>
        </w:rPr>
        <w:t xml:space="preserve">extreme loss. </w:t>
      </w:r>
      <w:r w:rsidR="003B6331" w:rsidRPr="00112DF1">
        <w:rPr>
          <w:color w:val="000000" w:themeColor="text1"/>
        </w:rPr>
        <w:t xml:space="preserve">Her daughter in-law </w:t>
      </w:r>
      <w:r w:rsidR="007C4AFE" w:rsidRPr="00112DF1">
        <w:rPr>
          <w:color w:val="000000" w:themeColor="text1"/>
        </w:rPr>
        <w:t xml:space="preserve">Ruth represents a seed of promise for </w:t>
      </w:r>
      <w:r w:rsidR="00D65722">
        <w:rPr>
          <w:color w:val="000000" w:themeColor="text1"/>
        </w:rPr>
        <w:t>her</w:t>
      </w:r>
      <w:r w:rsidR="007C4AFE" w:rsidRPr="00112DF1">
        <w:rPr>
          <w:color w:val="000000" w:themeColor="text1"/>
        </w:rPr>
        <w:t xml:space="preserve">. </w:t>
      </w:r>
      <w:r w:rsidR="003047A6" w:rsidRPr="00112DF1">
        <w:rPr>
          <w:color w:val="000000" w:themeColor="text1"/>
        </w:rPr>
        <w:t>This story serves as a testament of faith becaus</w:t>
      </w:r>
      <w:r w:rsidR="00660920" w:rsidRPr="00112DF1">
        <w:rPr>
          <w:color w:val="000000" w:themeColor="text1"/>
        </w:rPr>
        <w:t>e</w:t>
      </w:r>
      <w:r w:rsidR="00B122EC" w:rsidRPr="00112DF1">
        <w:rPr>
          <w:color w:val="000000" w:themeColor="text1"/>
        </w:rPr>
        <w:t xml:space="preserve"> </w:t>
      </w:r>
    </w:p>
    <w:p w14:paraId="4EB8783B" w14:textId="3B834540" w:rsidR="00D65722" w:rsidRDefault="00D65722" w:rsidP="00D65722">
      <w:pPr>
        <w:pStyle w:val="xmsonormal"/>
        <w:numPr>
          <w:ilvl w:val="0"/>
          <w:numId w:val="14"/>
        </w:numPr>
        <w:jc w:val="both"/>
        <w:rPr>
          <w:color w:val="000000" w:themeColor="text1"/>
        </w:rPr>
      </w:pPr>
      <w:r w:rsidRPr="00D65722">
        <w:rPr>
          <w:color w:val="000000" w:themeColor="text1"/>
        </w:rPr>
        <w:t xml:space="preserve">Naomi creates survival strategies to benefit both women; </w:t>
      </w:r>
    </w:p>
    <w:p w14:paraId="332E02C6" w14:textId="0FC8CD1E" w:rsidR="00D65722" w:rsidRDefault="00D65722" w:rsidP="00D65722">
      <w:pPr>
        <w:pStyle w:val="xmsonormal"/>
        <w:numPr>
          <w:ilvl w:val="0"/>
          <w:numId w:val="14"/>
        </w:numPr>
        <w:jc w:val="both"/>
        <w:rPr>
          <w:color w:val="000000" w:themeColor="text1"/>
        </w:rPr>
      </w:pPr>
      <w:r w:rsidRPr="00D65722">
        <w:rPr>
          <w:color w:val="000000" w:themeColor="text1"/>
        </w:rPr>
        <w:t>God’s faithfulness continues even though survival can make us bitter;</w:t>
      </w:r>
      <w:r w:rsidR="00085D0D">
        <w:rPr>
          <w:color w:val="000000" w:themeColor="text1"/>
        </w:rPr>
        <w:t xml:space="preserve"> and</w:t>
      </w:r>
      <w:r w:rsidRPr="00D65722">
        <w:rPr>
          <w:color w:val="000000" w:themeColor="text1"/>
        </w:rPr>
        <w:t xml:space="preserve"> </w:t>
      </w:r>
    </w:p>
    <w:p w14:paraId="38A79ABD" w14:textId="36047354" w:rsidR="00FF45EF" w:rsidRDefault="00D65722" w:rsidP="00D65722">
      <w:pPr>
        <w:pStyle w:val="xmsonormal"/>
        <w:numPr>
          <w:ilvl w:val="0"/>
          <w:numId w:val="14"/>
        </w:numPr>
        <w:jc w:val="both"/>
        <w:rPr>
          <w:color w:val="000000" w:themeColor="text1"/>
        </w:rPr>
      </w:pPr>
      <w:r w:rsidRPr="00D65722">
        <w:rPr>
          <w:color w:val="000000" w:themeColor="text1"/>
        </w:rPr>
        <w:t>in working through the bitterness, God creates the condition</w:t>
      </w:r>
      <w:r w:rsidR="002932A8">
        <w:rPr>
          <w:color w:val="000000" w:themeColor="text1"/>
        </w:rPr>
        <w:t>s</w:t>
      </w:r>
      <w:r w:rsidRPr="00D65722">
        <w:rPr>
          <w:color w:val="000000" w:themeColor="text1"/>
        </w:rPr>
        <w:t xml:space="preserve"> for others to reflect that faithfulness back to us.</w:t>
      </w:r>
    </w:p>
    <w:p w14:paraId="2218FFBC" w14:textId="43CA1E70" w:rsidR="00577486" w:rsidRPr="00912E21" w:rsidRDefault="00577486" w:rsidP="00912E21">
      <w:pPr>
        <w:pStyle w:val="xmsonormal"/>
        <w:jc w:val="both"/>
        <w:rPr>
          <w:b/>
          <w:bCs/>
          <w:i/>
          <w:iCs/>
          <w:color w:val="000000" w:themeColor="text1"/>
        </w:rPr>
      </w:pPr>
      <w:r w:rsidRPr="00912E21">
        <w:rPr>
          <w:b/>
          <w:bCs/>
          <w:i/>
          <w:iCs/>
          <w:color w:val="000000" w:themeColor="text1"/>
        </w:rPr>
        <w:t>Naomi Creates Survival Strategies</w:t>
      </w:r>
    </w:p>
    <w:p w14:paraId="272A7ED9" w14:textId="17042F48" w:rsidR="00296DB2" w:rsidRPr="00112DF1" w:rsidRDefault="00577486" w:rsidP="00112DF1">
      <w:pPr>
        <w:pStyle w:val="xmsonormal"/>
        <w:jc w:val="both"/>
        <w:rPr>
          <w:color w:val="000000" w:themeColor="text1"/>
        </w:rPr>
      </w:pPr>
      <w:r w:rsidRPr="00112DF1">
        <w:rPr>
          <w:color w:val="000000" w:themeColor="text1"/>
        </w:rPr>
        <w:t xml:space="preserve">Naomi is broken-hearted by the losses she has endured, yet she </w:t>
      </w:r>
      <w:r w:rsidR="002160B0" w:rsidRPr="00112DF1">
        <w:rPr>
          <w:color w:val="000000" w:themeColor="text1"/>
        </w:rPr>
        <w:t>continues to explore survival strategies</w:t>
      </w:r>
      <w:r w:rsidR="00C934D1" w:rsidRPr="00112DF1">
        <w:rPr>
          <w:color w:val="000000" w:themeColor="text1"/>
        </w:rPr>
        <w:t xml:space="preserve"> (vv. 6</w:t>
      </w:r>
      <w:r w:rsidR="00912E21">
        <w:rPr>
          <w:color w:val="000000" w:themeColor="text1"/>
        </w:rPr>
        <w:t>–</w:t>
      </w:r>
      <w:r w:rsidR="00C934D1" w:rsidRPr="00112DF1">
        <w:rPr>
          <w:color w:val="000000" w:themeColor="text1"/>
        </w:rPr>
        <w:t>7)</w:t>
      </w:r>
      <w:r w:rsidR="002160B0" w:rsidRPr="00112DF1">
        <w:rPr>
          <w:color w:val="000000" w:themeColor="text1"/>
        </w:rPr>
        <w:t xml:space="preserve">. As she </w:t>
      </w:r>
      <w:r w:rsidR="00D032AD" w:rsidRPr="00112DF1">
        <w:rPr>
          <w:color w:val="000000" w:themeColor="text1"/>
        </w:rPr>
        <w:t>explores her own options, she encourages her daughters-in-law to return home to their people where they can remarry and have a means of support. True community relies on empathy as a</w:t>
      </w:r>
      <w:r w:rsidR="00037E60">
        <w:rPr>
          <w:color w:val="000000" w:themeColor="text1"/>
        </w:rPr>
        <w:t>n</w:t>
      </w:r>
      <w:r w:rsidR="00D032AD" w:rsidRPr="00112DF1">
        <w:rPr>
          <w:color w:val="000000" w:themeColor="text1"/>
        </w:rPr>
        <w:t xml:space="preserve"> </w:t>
      </w:r>
      <w:r w:rsidR="00037E60" w:rsidRPr="00112DF1">
        <w:rPr>
          <w:color w:val="000000" w:themeColor="text1"/>
        </w:rPr>
        <w:t>express</w:t>
      </w:r>
      <w:r w:rsidR="00037E60">
        <w:rPr>
          <w:color w:val="000000" w:themeColor="text1"/>
        </w:rPr>
        <w:t>ion</w:t>
      </w:r>
      <w:r w:rsidR="00037E60" w:rsidRPr="00112DF1">
        <w:rPr>
          <w:color w:val="000000" w:themeColor="text1"/>
        </w:rPr>
        <w:t xml:space="preserve"> </w:t>
      </w:r>
      <w:r w:rsidR="00D032AD" w:rsidRPr="00112DF1">
        <w:rPr>
          <w:color w:val="000000" w:themeColor="text1"/>
        </w:rPr>
        <w:t xml:space="preserve">of God’s love. Remarrying </w:t>
      </w:r>
      <w:r w:rsidR="007E7F44">
        <w:rPr>
          <w:color w:val="000000" w:themeColor="text1"/>
        </w:rPr>
        <w:t>with</w:t>
      </w:r>
      <w:r w:rsidR="00D032AD" w:rsidRPr="00112DF1">
        <w:rPr>
          <w:color w:val="000000" w:themeColor="text1"/>
        </w:rPr>
        <w:t xml:space="preserve">in the family or returning home to the care of </w:t>
      </w:r>
      <w:r w:rsidR="007E7F44">
        <w:rPr>
          <w:color w:val="000000" w:themeColor="text1"/>
        </w:rPr>
        <w:t>her</w:t>
      </w:r>
      <w:r w:rsidR="007E7F44" w:rsidRPr="00112DF1">
        <w:rPr>
          <w:color w:val="000000" w:themeColor="text1"/>
        </w:rPr>
        <w:t xml:space="preserve"> </w:t>
      </w:r>
      <w:r w:rsidR="00D032AD" w:rsidRPr="00112DF1">
        <w:rPr>
          <w:color w:val="000000" w:themeColor="text1"/>
        </w:rPr>
        <w:t xml:space="preserve">father was the cultural norm </w:t>
      </w:r>
      <w:r w:rsidR="007E7F44">
        <w:rPr>
          <w:color w:val="000000" w:themeColor="text1"/>
        </w:rPr>
        <w:t xml:space="preserve">for a wife </w:t>
      </w:r>
      <w:r w:rsidR="00D032AD" w:rsidRPr="00112DF1">
        <w:rPr>
          <w:color w:val="000000" w:themeColor="text1"/>
        </w:rPr>
        <w:t xml:space="preserve">after the death of </w:t>
      </w:r>
      <w:r w:rsidR="007E7F44">
        <w:rPr>
          <w:color w:val="000000" w:themeColor="text1"/>
        </w:rPr>
        <w:t>her</w:t>
      </w:r>
      <w:r w:rsidR="007E7F44" w:rsidRPr="00112DF1">
        <w:rPr>
          <w:color w:val="000000" w:themeColor="text1"/>
        </w:rPr>
        <w:t xml:space="preserve"> </w:t>
      </w:r>
      <w:r w:rsidR="00D032AD" w:rsidRPr="00112DF1">
        <w:rPr>
          <w:color w:val="000000" w:themeColor="text1"/>
        </w:rPr>
        <w:t>husband.</w:t>
      </w:r>
      <w:r w:rsidR="00C33FBF" w:rsidRPr="00112DF1">
        <w:rPr>
          <w:color w:val="000000" w:themeColor="text1"/>
        </w:rPr>
        <w:t xml:space="preserve"> </w:t>
      </w:r>
      <w:r w:rsidR="002C0F53" w:rsidRPr="00112DF1">
        <w:rPr>
          <w:color w:val="000000" w:themeColor="text1"/>
        </w:rPr>
        <w:t>When Ruth refuse</w:t>
      </w:r>
      <w:r w:rsidR="00A7797E">
        <w:rPr>
          <w:color w:val="000000" w:themeColor="text1"/>
        </w:rPr>
        <w:t>s</w:t>
      </w:r>
      <w:r w:rsidR="002C0F53" w:rsidRPr="00112DF1">
        <w:rPr>
          <w:color w:val="000000" w:themeColor="text1"/>
        </w:rPr>
        <w:t xml:space="preserve"> to return home, </w:t>
      </w:r>
      <w:r w:rsidR="00C216AC" w:rsidRPr="00112DF1">
        <w:rPr>
          <w:color w:val="000000" w:themeColor="text1"/>
        </w:rPr>
        <w:t xml:space="preserve">Naomi allows her daughter in-law to accompany her. They arrive </w:t>
      </w:r>
      <w:r w:rsidR="00D53D90" w:rsidRPr="00112DF1">
        <w:rPr>
          <w:color w:val="000000" w:themeColor="text1"/>
        </w:rPr>
        <w:t xml:space="preserve">in Bethlehem </w:t>
      </w:r>
      <w:r w:rsidR="00C216AC" w:rsidRPr="00112DF1">
        <w:rPr>
          <w:color w:val="000000" w:themeColor="text1"/>
        </w:rPr>
        <w:t xml:space="preserve">(v. 22) at the start of the harvest. </w:t>
      </w:r>
      <w:r w:rsidR="00882E18" w:rsidRPr="00112DF1">
        <w:rPr>
          <w:color w:val="000000" w:themeColor="text1"/>
        </w:rPr>
        <w:t>O</w:t>
      </w:r>
      <w:r w:rsidR="00A7797E">
        <w:rPr>
          <w:color w:val="000000" w:themeColor="text1"/>
        </w:rPr>
        <w:t>f</w:t>
      </w:r>
      <w:r w:rsidR="00882E18" w:rsidRPr="00112DF1">
        <w:rPr>
          <w:color w:val="000000" w:themeColor="text1"/>
        </w:rPr>
        <w:t xml:space="preserve"> interest </w:t>
      </w:r>
      <w:r w:rsidR="00A7797E">
        <w:rPr>
          <w:color w:val="000000" w:themeColor="text1"/>
        </w:rPr>
        <w:t xml:space="preserve">to </w:t>
      </w:r>
      <w:r w:rsidR="00882E18" w:rsidRPr="00112DF1">
        <w:rPr>
          <w:color w:val="000000" w:themeColor="text1"/>
        </w:rPr>
        <w:t xml:space="preserve">note here is that </w:t>
      </w:r>
      <w:r w:rsidR="00882E18" w:rsidRPr="00112DF1">
        <w:rPr>
          <w:color w:val="000000" w:themeColor="text1"/>
        </w:rPr>
        <w:lastRenderedPageBreak/>
        <w:t>Bethle</w:t>
      </w:r>
      <w:r w:rsidR="00EE365C" w:rsidRPr="00112DF1">
        <w:rPr>
          <w:color w:val="000000" w:themeColor="text1"/>
        </w:rPr>
        <w:t>hem actually means</w:t>
      </w:r>
      <w:r w:rsidR="00941125" w:rsidRPr="00112DF1">
        <w:rPr>
          <w:color w:val="000000" w:themeColor="text1"/>
        </w:rPr>
        <w:t xml:space="preserve"> “house of food.”</w:t>
      </w:r>
      <w:r w:rsidR="00521576" w:rsidRPr="00112DF1">
        <w:rPr>
          <w:rStyle w:val="FootnoteReference"/>
          <w:color w:val="000000" w:themeColor="text1"/>
        </w:rPr>
        <w:footnoteReference w:id="1"/>
      </w:r>
      <w:r w:rsidR="00E55F66" w:rsidRPr="00112DF1">
        <w:rPr>
          <w:color w:val="000000" w:themeColor="text1"/>
        </w:rPr>
        <w:t xml:space="preserve"> The women leave from </w:t>
      </w:r>
      <w:r w:rsidR="00982F71">
        <w:rPr>
          <w:color w:val="000000" w:themeColor="text1"/>
        </w:rPr>
        <w:t xml:space="preserve">a </w:t>
      </w:r>
      <w:r w:rsidR="00E55F66" w:rsidRPr="00112DF1">
        <w:rPr>
          <w:color w:val="000000" w:themeColor="text1"/>
        </w:rPr>
        <w:t>f</w:t>
      </w:r>
      <w:r w:rsidR="00A7797E">
        <w:rPr>
          <w:color w:val="000000" w:themeColor="text1"/>
        </w:rPr>
        <w:t>a</w:t>
      </w:r>
      <w:r w:rsidR="00E55F66" w:rsidRPr="00112DF1">
        <w:rPr>
          <w:color w:val="000000" w:themeColor="text1"/>
        </w:rPr>
        <w:t xml:space="preserve">mine to </w:t>
      </w:r>
      <w:r w:rsidR="00982F71">
        <w:rPr>
          <w:color w:val="000000" w:themeColor="text1"/>
        </w:rPr>
        <w:t xml:space="preserve">go to </w:t>
      </w:r>
      <w:r w:rsidR="00E55F66" w:rsidRPr="00112DF1">
        <w:rPr>
          <w:color w:val="000000" w:themeColor="text1"/>
        </w:rPr>
        <w:t>a feast of opportunities and new beginnings.</w:t>
      </w:r>
      <w:r w:rsidR="00766795" w:rsidRPr="00112DF1">
        <w:rPr>
          <w:color w:val="000000" w:themeColor="text1"/>
        </w:rPr>
        <w:t xml:space="preserve"> </w:t>
      </w:r>
    </w:p>
    <w:p w14:paraId="1AF52DC9" w14:textId="18440A93" w:rsidR="00296DB2" w:rsidRPr="00A7797E" w:rsidRDefault="00296DB2" w:rsidP="00A7797E">
      <w:pPr>
        <w:pStyle w:val="xmsonormal"/>
        <w:jc w:val="both"/>
        <w:rPr>
          <w:b/>
          <w:bCs/>
          <w:i/>
          <w:iCs/>
          <w:color w:val="000000" w:themeColor="text1"/>
        </w:rPr>
      </w:pPr>
      <w:r w:rsidRPr="00A7797E">
        <w:rPr>
          <w:b/>
          <w:bCs/>
          <w:i/>
          <w:iCs/>
          <w:color w:val="000000" w:themeColor="text1"/>
        </w:rPr>
        <w:t xml:space="preserve">Survival </w:t>
      </w:r>
      <w:r w:rsidR="00C934D1" w:rsidRPr="00A7797E">
        <w:rPr>
          <w:b/>
          <w:bCs/>
          <w:i/>
          <w:iCs/>
          <w:color w:val="000000" w:themeColor="text1"/>
        </w:rPr>
        <w:t>O</w:t>
      </w:r>
      <w:r w:rsidRPr="00A7797E">
        <w:rPr>
          <w:b/>
          <w:bCs/>
          <w:i/>
          <w:iCs/>
          <w:color w:val="000000" w:themeColor="text1"/>
        </w:rPr>
        <w:t xml:space="preserve">ften </w:t>
      </w:r>
      <w:r w:rsidR="00C934D1" w:rsidRPr="00A7797E">
        <w:rPr>
          <w:b/>
          <w:bCs/>
          <w:i/>
          <w:iCs/>
          <w:color w:val="000000" w:themeColor="text1"/>
        </w:rPr>
        <w:t>B</w:t>
      </w:r>
      <w:r w:rsidRPr="00A7797E">
        <w:rPr>
          <w:b/>
          <w:bCs/>
          <w:i/>
          <w:iCs/>
          <w:color w:val="000000" w:themeColor="text1"/>
        </w:rPr>
        <w:t xml:space="preserve">reeds </w:t>
      </w:r>
      <w:r w:rsidR="00C934D1" w:rsidRPr="00A7797E">
        <w:rPr>
          <w:b/>
          <w:bCs/>
          <w:i/>
          <w:iCs/>
          <w:color w:val="000000" w:themeColor="text1"/>
        </w:rPr>
        <w:t>B</w:t>
      </w:r>
      <w:r w:rsidRPr="00A7797E">
        <w:rPr>
          <w:b/>
          <w:bCs/>
          <w:i/>
          <w:iCs/>
          <w:color w:val="000000" w:themeColor="text1"/>
        </w:rPr>
        <w:t>itterness</w:t>
      </w:r>
    </w:p>
    <w:p w14:paraId="0746841F" w14:textId="38EF2AE3" w:rsidR="005215F1" w:rsidRPr="00112DF1" w:rsidRDefault="00903EE1" w:rsidP="00112DF1">
      <w:pPr>
        <w:pStyle w:val="xmsonormal"/>
        <w:jc w:val="both"/>
        <w:rPr>
          <w:color w:val="000000" w:themeColor="text1"/>
        </w:rPr>
      </w:pPr>
      <w:r w:rsidRPr="00112DF1">
        <w:rPr>
          <w:color w:val="000000" w:themeColor="text1"/>
        </w:rPr>
        <w:t>Mere s</w:t>
      </w:r>
      <w:r w:rsidR="008A2E87" w:rsidRPr="00112DF1">
        <w:rPr>
          <w:color w:val="000000" w:themeColor="text1"/>
        </w:rPr>
        <w:t>urvival</w:t>
      </w:r>
      <w:r w:rsidR="00D53D90" w:rsidRPr="00112DF1">
        <w:rPr>
          <w:color w:val="000000" w:themeColor="text1"/>
        </w:rPr>
        <w:t>, often a sign of tremendous loss,</w:t>
      </w:r>
      <w:r w:rsidR="008A2E87" w:rsidRPr="00112DF1">
        <w:rPr>
          <w:color w:val="000000" w:themeColor="text1"/>
        </w:rPr>
        <w:t xml:space="preserve"> </w:t>
      </w:r>
      <w:r w:rsidRPr="00112DF1">
        <w:rPr>
          <w:color w:val="000000" w:themeColor="text1"/>
        </w:rPr>
        <w:t>can breed</w:t>
      </w:r>
      <w:r w:rsidR="008A2E87" w:rsidRPr="00112DF1">
        <w:rPr>
          <w:color w:val="000000" w:themeColor="text1"/>
        </w:rPr>
        <w:t xml:space="preserve"> bitterness. Children who are working as sex workers, helping drug traffickers, or </w:t>
      </w:r>
      <w:r w:rsidR="00931364">
        <w:rPr>
          <w:color w:val="000000" w:themeColor="text1"/>
        </w:rPr>
        <w:t>toil</w:t>
      </w:r>
      <w:r w:rsidR="00F96E59">
        <w:rPr>
          <w:color w:val="000000" w:themeColor="text1"/>
        </w:rPr>
        <w:t>ing</w:t>
      </w:r>
      <w:r w:rsidR="00931364" w:rsidRPr="00112DF1">
        <w:rPr>
          <w:color w:val="000000" w:themeColor="text1"/>
        </w:rPr>
        <w:t xml:space="preserve"> </w:t>
      </w:r>
      <w:r w:rsidR="008A2E87" w:rsidRPr="00112DF1">
        <w:rPr>
          <w:color w:val="000000" w:themeColor="text1"/>
        </w:rPr>
        <w:t xml:space="preserve">in </w:t>
      </w:r>
      <w:r w:rsidR="00020CB5" w:rsidRPr="00112DF1">
        <w:rPr>
          <w:color w:val="000000" w:themeColor="text1"/>
        </w:rPr>
        <w:t>labo</w:t>
      </w:r>
      <w:r w:rsidR="00931364">
        <w:rPr>
          <w:color w:val="000000" w:themeColor="text1"/>
        </w:rPr>
        <w:t>u</w:t>
      </w:r>
      <w:r w:rsidR="00020CB5" w:rsidRPr="00112DF1">
        <w:rPr>
          <w:color w:val="000000" w:themeColor="text1"/>
        </w:rPr>
        <w:t>r</w:t>
      </w:r>
      <w:r w:rsidR="004065F4" w:rsidRPr="00112DF1">
        <w:rPr>
          <w:color w:val="000000" w:themeColor="text1"/>
        </w:rPr>
        <w:t xml:space="preserve"> camps </w:t>
      </w:r>
      <w:r w:rsidR="00EC5F9A" w:rsidRPr="00112DF1">
        <w:rPr>
          <w:color w:val="000000" w:themeColor="text1"/>
        </w:rPr>
        <w:t xml:space="preserve">endure the loss of a joyful childhood </w:t>
      </w:r>
      <w:r w:rsidR="006E4410">
        <w:rPr>
          <w:color w:val="000000" w:themeColor="text1"/>
        </w:rPr>
        <w:t>during which</w:t>
      </w:r>
      <w:r w:rsidR="006E4410" w:rsidRPr="00112DF1">
        <w:rPr>
          <w:color w:val="000000" w:themeColor="text1"/>
        </w:rPr>
        <w:t xml:space="preserve"> </w:t>
      </w:r>
      <w:r w:rsidR="00EC5F9A" w:rsidRPr="00112DF1">
        <w:rPr>
          <w:color w:val="000000" w:themeColor="text1"/>
        </w:rPr>
        <w:t xml:space="preserve">they might </w:t>
      </w:r>
      <w:r w:rsidR="006E4410">
        <w:rPr>
          <w:color w:val="000000" w:themeColor="text1"/>
        </w:rPr>
        <w:t>have had the</w:t>
      </w:r>
      <w:r w:rsidR="006E4410" w:rsidRPr="00112DF1">
        <w:rPr>
          <w:color w:val="000000" w:themeColor="text1"/>
        </w:rPr>
        <w:t xml:space="preserve"> </w:t>
      </w:r>
      <w:r w:rsidR="00EC5F9A" w:rsidRPr="00112DF1">
        <w:rPr>
          <w:color w:val="000000" w:themeColor="text1"/>
        </w:rPr>
        <w:t xml:space="preserve">time </w:t>
      </w:r>
      <w:r w:rsidR="006E4410">
        <w:rPr>
          <w:color w:val="000000" w:themeColor="text1"/>
        </w:rPr>
        <w:t xml:space="preserve">to </w:t>
      </w:r>
      <w:r w:rsidR="00EC5F9A" w:rsidRPr="00112DF1">
        <w:rPr>
          <w:color w:val="000000" w:themeColor="text1"/>
        </w:rPr>
        <w:t>be nurtured into adulthood. Adults who do not have enough to pay their basic expenses operate in what we think of as survival mode</w:t>
      </w:r>
      <w:r w:rsidR="00E72B6D">
        <w:rPr>
          <w:color w:val="000000" w:themeColor="text1"/>
        </w:rPr>
        <w:t>,</w:t>
      </w:r>
      <w:r w:rsidR="00EC5F9A" w:rsidRPr="00112DF1">
        <w:rPr>
          <w:color w:val="000000" w:themeColor="text1"/>
        </w:rPr>
        <w:t xml:space="preserve"> </w:t>
      </w:r>
      <w:r w:rsidR="006E4410">
        <w:rPr>
          <w:color w:val="000000" w:themeColor="text1"/>
        </w:rPr>
        <w:t>in which</w:t>
      </w:r>
      <w:r w:rsidR="006E4410" w:rsidRPr="00112DF1">
        <w:rPr>
          <w:color w:val="000000" w:themeColor="text1"/>
        </w:rPr>
        <w:t xml:space="preserve"> </w:t>
      </w:r>
      <w:r w:rsidR="00EC5F9A" w:rsidRPr="00112DF1">
        <w:rPr>
          <w:color w:val="000000" w:themeColor="text1"/>
        </w:rPr>
        <w:t xml:space="preserve">they have less than they </w:t>
      </w:r>
      <w:r w:rsidR="003C402F" w:rsidRPr="00112DF1">
        <w:rPr>
          <w:color w:val="000000" w:themeColor="text1"/>
        </w:rPr>
        <w:t xml:space="preserve">require to survive. </w:t>
      </w:r>
      <w:r w:rsidR="00356508" w:rsidRPr="00112DF1">
        <w:rPr>
          <w:color w:val="000000" w:themeColor="text1"/>
        </w:rPr>
        <w:t>This survival mode, whe</w:t>
      </w:r>
      <w:r w:rsidR="006E4410">
        <w:rPr>
          <w:color w:val="000000" w:themeColor="text1"/>
        </w:rPr>
        <w:t>n</w:t>
      </w:r>
      <w:r w:rsidR="00356508" w:rsidRPr="00112DF1">
        <w:rPr>
          <w:color w:val="000000" w:themeColor="text1"/>
        </w:rPr>
        <w:t xml:space="preserve"> one is deeply aware that </w:t>
      </w:r>
      <w:r w:rsidR="00F96E59">
        <w:rPr>
          <w:color w:val="000000" w:themeColor="text1"/>
        </w:rPr>
        <w:t>one is</w:t>
      </w:r>
      <w:r w:rsidR="00356508" w:rsidRPr="00112DF1">
        <w:rPr>
          <w:color w:val="000000" w:themeColor="text1"/>
        </w:rPr>
        <w:t xml:space="preserve"> suffering due to loss, </w:t>
      </w:r>
      <w:r w:rsidR="00E031BC" w:rsidRPr="00112DF1">
        <w:rPr>
          <w:color w:val="000000" w:themeColor="text1"/>
        </w:rPr>
        <w:t>tends to be distressing</w:t>
      </w:r>
      <w:r w:rsidR="005215F1" w:rsidRPr="00112DF1">
        <w:rPr>
          <w:color w:val="000000" w:themeColor="text1"/>
        </w:rPr>
        <w:t>.</w:t>
      </w:r>
    </w:p>
    <w:p w14:paraId="2B39C98A" w14:textId="1F36B08D" w:rsidR="00F47319" w:rsidRPr="00112DF1" w:rsidRDefault="005215F1" w:rsidP="00112DF1">
      <w:pPr>
        <w:pStyle w:val="xmsonormal"/>
        <w:jc w:val="both"/>
        <w:rPr>
          <w:color w:val="000000" w:themeColor="text1"/>
        </w:rPr>
      </w:pPr>
      <w:r w:rsidRPr="00112DF1">
        <w:rPr>
          <w:color w:val="000000" w:themeColor="text1"/>
        </w:rPr>
        <w:t>Naomi says, “Call me ‘Mara’ because the Almighty has made my life very bitter</w:t>
      </w:r>
      <w:r w:rsidR="00D24033" w:rsidRPr="00112DF1">
        <w:rPr>
          <w:color w:val="000000" w:themeColor="text1"/>
        </w:rPr>
        <w:t>”</w:t>
      </w:r>
      <w:r w:rsidR="00D41E3A" w:rsidRPr="00112DF1">
        <w:rPr>
          <w:color w:val="000000" w:themeColor="text1"/>
        </w:rPr>
        <w:t xml:space="preserve"> (v. 2</w:t>
      </w:r>
      <w:r w:rsidR="00E3498F">
        <w:rPr>
          <w:color w:val="000000" w:themeColor="text1"/>
        </w:rPr>
        <w:t>0</w:t>
      </w:r>
      <w:r w:rsidR="00D41E3A" w:rsidRPr="00112DF1">
        <w:rPr>
          <w:color w:val="000000" w:themeColor="text1"/>
        </w:rPr>
        <w:t>).</w:t>
      </w:r>
      <w:r w:rsidR="00D24033" w:rsidRPr="00112DF1">
        <w:rPr>
          <w:color w:val="000000" w:themeColor="text1"/>
        </w:rPr>
        <w:t xml:space="preserve"> Her bitterness is connected to the loss </w:t>
      </w:r>
      <w:r w:rsidR="00E72B6D">
        <w:rPr>
          <w:color w:val="000000" w:themeColor="text1"/>
        </w:rPr>
        <w:t xml:space="preserve">she has </w:t>
      </w:r>
      <w:r w:rsidR="00D24033" w:rsidRPr="00112DF1">
        <w:rPr>
          <w:color w:val="000000" w:themeColor="text1"/>
        </w:rPr>
        <w:t>experienced. The Shunammite woman</w:t>
      </w:r>
      <w:r w:rsidR="00E72B6D">
        <w:rPr>
          <w:color w:val="000000" w:themeColor="text1"/>
        </w:rPr>
        <w:t xml:space="preserve"> </w:t>
      </w:r>
      <w:r w:rsidR="00E72B6D" w:rsidRPr="00112DF1">
        <w:rPr>
          <w:color w:val="000000" w:themeColor="text1"/>
        </w:rPr>
        <w:t>loses her son</w:t>
      </w:r>
      <w:r w:rsidR="00E72B6D">
        <w:rPr>
          <w:color w:val="000000" w:themeColor="text1"/>
        </w:rPr>
        <w:t>,</w:t>
      </w:r>
      <w:r w:rsidR="00D24033" w:rsidRPr="00112DF1">
        <w:rPr>
          <w:color w:val="000000" w:themeColor="text1"/>
        </w:rPr>
        <w:t xml:space="preserve"> </w:t>
      </w:r>
      <w:r w:rsidR="00E72B6D">
        <w:rPr>
          <w:color w:val="000000" w:themeColor="text1"/>
        </w:rPr>
        <w:t xml:space="preserve"> and</w:t>
      </w:r>
      <w:r w:rsidR="00D24033" w:rsidRPr="00112DF1">
        <w:rPr>
          <w:color w:val="000000" w:themeColor="text1"/>
        </w:rPr>
        <w:t xml:space="preserve"> Eli</w:t>
      </w:r>
      <w:r w:rsidR="00E72B6D">
        <w:rPr>
          <w:color w:val="000000" w:themeColor="text1"/>
        </w:rPr>
        <w:t>s</w:t>
      </w:r>
      <w:r w:rsidR="00D24033" w:rsidRPr="00112DF1">
        <w:rPr>
          <w:color w:val="000000" w:themeColor="text1"/>
        </w:rPr>
        <w:t>h</w:t>
      </w:r>
      <w:r w:rsidR="00E72B6D">
        <w:rPr>
          <w:color w:val="000000" w:themeColor="text1"/>
        </w:rPr>
        <w:t>a</w:t>
      </w:r>
      <w:r w:rsidR="00D24033" w:rsidRPr="00112DF1">
        <w:rPr>
          <w:color w:val="000000" w:themeColor="text1"/>
        </w:rPr>
        <w:t xml:space="preserve"> tells </w:t>
      </w:r>
      <w:r w:rsidR="00E72B6D">
        <w:rPr>
          <w:color w:val="000000" w:themeColor="text1"/>
        </w:rPr>
        <w:t xml:space="preserve">his servant </w:t>
      </w:r>
      <w:r w:rsidR="00D24033" w:rsidRPr="00112DF1">
        <w:rPr>
          <w:color w:val="000000" w:themeColor="text1"/>
        </w:rPr>
        <w:t xml:space="preserve">Gehazi that </w:t>
      </w:r>
      <w:r w:rsidR="00E72B6D">
        <w:rPr>
          <w:color w:val="000000" w:themeColor="text1"/>
        </w:rPr>
        <w:t>the woman</w:t>
      </w:r>
      <w:r w:rsidR="00D24033" w:rsidRPr="00112DF1">
        <w:rPr>
          <w:color w:val="000000" w:themeColor="text1"/>
        </w:rPr>
        <w:t xml:space="preserve"> is in </w:t>
      </w:r>
      <w:r w:rsidR="00E72B6D">
        <w:rPr>
          <w:color w:val="000000" w:themeColor="text1"/>
        </w:rPr>
        <w:t>“</w:t>
      </w:r>
      <w:r w:rsidR="00D24033" w:rsidRPr="00112DF1">
        <w:rPr>
          <w:color w:val="000000" w:themeColor="text1"/>
        </w:rPr>
        <w:t>bitter distress”</w:t>
      </w:r>
      <w:r w:rsidR="00E72B6D">
        <w:rPr>
          <w:color w:val="000000" w:themeColor="text1"/>
        </w:rPr>
        <w:t xml:space="preserve"> </w:t>
      </w:r>
      <w:r w:rsidR="00E72B6D" w:rsidRPr="00112DF1">
        <w:rPr>
          <w:color w:val="000000" w:themeColor="text1"/>
        </w:rPr>
        <w:t>(</w:t>
      </w:r>
      <w:r w:rsidR="00E72B6D">
        <w:rPr>
          <w:color w:val="000000" w:themeColor="text1"/>
        </w:rPr>
        <w:t>2</w:t>
      </w:r>
      <w:r w:rsidR="00E72B6D" w:rsidRPr="00112DF1">
        <w:rPr>
          <w:color w:val="000000" w:themeColor="text1"/>
        </w:rPr>
        <w:t xml:space="preserve"> Kings 4:</w:t>
      </w:r>
      <w:r w:rsidR="00E72B6D">
        <w:rPr>
          <w:color w:val="000000" w:themeColor="text1"/>
        </w:rPr>
        <w:t>20</w:t>
      </w:r>
      <w:r w:rsidR="009F591B">
        <w:rPr>
          <w:color w:val="000000" w:themeColor="text1"/>
        </w:rPr>
        <w:t>–</w:t>
      </w:r>
      <w:r w:rsidR="00E72B6D" w:rsidRPr="00112DF1">
        <w:rPr>
          <w:color w:val="000000" w:themeColor="text1"/>
        </w:rPr>
        <w:t>27)</w:t>
      </w:r>
      <w:r w:rsidR="00E72B6D">
        <w:rPr>
          <w:color w:val="000000" w:themeColor="text1"/>
        </w:rPr>
        <w:t>.</w:t>
      </w:r>
      <w:r w:rsidR="00D24033" w:rsidRPr="00112DF1">
        <w:rPr>
          <w:color w:val="000000" w:themeColor="text1"/>
        </w:rPr>
        <w:t xml:space="preserve"> It is the same word used here</w:t>
      </w:r>
      <w:r w:rsidR="00E72B6D">
        <w:rPr>
          <w:color w:val="000000" w:themeColor="text1"/>
        </w:rPr>
        <w:t xml:space="preserve"> in the Book of Ruth</w:t>
      </w:r>
      <w:r w:rsidR="00D24033" w:rsidRPr="00112DF1">
        <w:rPr>
          <w:color w:val="000000" w:themeColor="text1"/>
        </w:rPr>
        <w:t xml:space="preserve">. </w:t>
      </w:r>
    </w:p>
    <w:p w14:paraId="2E6069AC" w14:textId="63D03A80" w:rsidR="00296DB2" w:rsidRPr="00A7797E" w:rsidRDefault="00DD37A5" w:rsidP="00A7797E">
      <w:pPr>
        <w:pStyle w:val="xmsonormal"/>
        <w:jc w:val="both"/>
        <w:rPr>
          <w:b/>
          <w:bCs/>
          <w:i/>
          <w:iCs/>
          <w:color w:val="000000" w:themeColor="text1"/>
        </w:rPr>
      </w:pPr>
      <w:r w:rsidRPr="00A7797E">
        <w:rPr>
          <w:b/>
          <w:bCs/>
          <w:i/>
          <w:iCs/>
          <w:color w:val="000000" w:themeColor="text1"/>
        </w:rPr>
        <w:t>Ruth’s Empathy Challenges the Bitterness</w:t>
      </w:r>
    </w:p>
    <w:p w14:paraId="7AD24C65" w14:textId="302B3D49" w:rsidR="00243D06" w:rsidRPr="00112DF1" w:rsidRDefault="004A2213" w:rsidP="00112DF1">
      <w:pPr>
        <w:pStyle w:val="xmsonormal"/>
        <w:jc w:val="both"/>
        <w:rPr>
          <w:color w:val="000000" w:themeColor="text1"/>
        </w:rPr>
      </w:pPr>
      <w:r w:rsidRPr="00112DF1">
        <w:rPr>
          <w:color w:val="000000" w:themeColor="text1"/>
        </w:rPr>
        <w:t>Ruth has exhibited empathy (v. 16</w:t>
      </w:r>
      <w:r w:rsidR="00DA5F31" w:rsidRPr="00112DF1">
        <w:rPr>
          <w:color w:val="000000" w:themeColor="text1"/>
        </w:rPr>
        <w:t>)</w:t>
      </w:r>
      <w:r w:rsidR="002116F2">
        <w:rPr>
          <w:color w:val="000000" w:themeColor="text1"/>
        </w:rPr>
        <w:t>,</w:t>
      </w:r>
      <w:r w:rsidR="00DA5F31" w:rsidRPr="00112DF1">
        <w:rPr>
          <w:color w:val="000000" w:themeColor="text1"/>
        </w:rPr>
        <w:t xml:space="preserve"> which </w:t>
      </w:r>
      <w:r w:rsidR="002116F2">
        <w:rPr>
          <w:color w:val="000000" w:themeColor="text1"/>
        </w:rPr>
        <w:t>is</w:t>
      </w:r>
      <w:r w:rsidR="002116F2" w:rsidRPr="00112DF1">
        <w:rPr>
          <w:color w:val="000000" w:themeColor="text1"/>
        </w:rPr>
        <w:t xml:space="preserve"> </w:t>
      </w:r>
      <w:r w:rsidR="00872612" w:rsidRPr="00112DF1">
        <w:rPr>
          <w:color w:val="000000" w:themeColor="text1"/>
        </w:rPr>
        <w:t xml:space="preserve">rewarded. Her act of selflessness mirrors the acts of selflessness we </w:t>
      </w:r>
      <w:r w:rsidR="002116F2">
        <w:rPr>
          <w:color w:val="000000" w:themeColor="text1"/>
        </w:rPr>
        <w:t xml:space="preserve">often </w:t>
      </w:r>
      <w:r w:rsidR="00872612" w:rsidRPr="00112DF1">
        <w:rPr>
          <w:color w:val="000000" w:themeColor="text1"/>
        </w:rPr>
        <w:t xml:space="preserve">see among the working poor and vulnerable among us. </w:t>
      </w:r>
      <w:r w:rsidR="00EB3989" w:rsidRPr="00112DF1">
        <w:rPr>
          <w:color w:val="000000" w:themeColor="text1"/>
        </w:rPr>
        <w:t>The reader is left to contemplate what Naomi must have done to create such steadfast and unwavering loyalty</w:t>
      </w:r>
      <w:r w:rsidR="008D2189" w:rsidRPr="00112DF1">
        <w:rPr>
          <w:color w:val="000000" w:themeColor="text1"/>
        </w:rPr>
        <w:t xml:space="preserve"> from Ruth</w:t>
      </w:r>
      <w:r w:rsidR="00EB3989" w:rsidRPr="00112DF1">
        <w:rPr>
          <w:color w:val="000000" w:themeColor="text1"/>
        </w:rPr>
        <w:t xml:space="preserve">. </w:t>
      </w:r>
    </w:p>
    <w:p w14:paraId="2753474D" w14:textId="3248E9CD" w:rsidR="00A160F0" w:rsidRPr="00112DF1" w:rsidRDefault="00EF3CD9" w:rsidP="00112DF1">
      <w:pPr>
        <w:pStyle w:val="xmsonormal"/>
        <w:jc w:val="both"/>
        <w:rPr>
          <w:color w:val="000000" w:themeColor="text1"/>
        </w:rPr>
      </w:pPr>
      <w:r w:rsidRPr="00112DF1">
        <w:rPr>
          <w:color w:val="000000" w:themeColor="text1"/>
        </w:rPr>
        <w:t xml:space="preserve">More importantly, however, resolving food insecurity requires us to </w:t>
      </w:r>
      <w:r w:rsidR="00AB0ED5" w:rsidRPr="00112DF1">
        <w:rPr>
          <w:color w:val="000000" w:themeColor="text1"/>
        </w:rPr>
        <w:t xml:space="preserve">start with empathy. Naomi stopped trying to “urge” Ruth to think of herself first (v. 18). This means that Naomi was convinced of the sincerity of Ruth’s decision to help her. </w:t>
      </w:r>
    </w:p>
    <w:p w14:paraId="15EACED8" w14:textId="41E400FA" w:rsidR="00EB3989" w:rsidRPr="00112DF1" w:rsidRDefault="00AD773D" w:rsidP="00112DF1">
      <w:pPr>
        <w:pStyle w:val="xmsonormal"/>
        <w:jc w:val="both"/>
        <w:rPr>
          <w:color w:val="000000" w:themeColor="text1"/>
        </w:rPr>
      </w:pPr>
      <w:r w:rsidRPr="00112DF1">
        <w:rPr>
          <w:color w:val="000000" w:themeColor="text1"/>
        </w:rPr>
        <w:t>Like Ruth, w</w:t>
      </w:r>
      <w:r w:rsidR="00777BAA" w:rsidRPr="00112DF1">
        <w:rPr>
          <w:color w:val="000000" w:themeColor="text1"/>
        </w:rPr>
        <w:t xml:space="preserve">e must also be willing to put ourselves at risk. Ruth puts everything at risk for someone who </w:t>
      </w:r>
      <w:r w:rsidR="00EB332D" w:rsidRPr="00112DF1">
        <w:rPr>
          <w:color w:val="000000" w:themeColor="text1"/>
        </w:rPr>
        <w:t xml:space="preserve">can </w:t>
      </w:r>
      <w:r w:rsidR="00777BAA" w:rsidRPr="00112DF1">
        <w:rPr>
          <w:color w:val="000000" w:themeColor="text1"/>
        </w:rPr>
        <w:t>give her nothing, according to Naomi’s thinking</w:t>
      </w:r>
      <w:r w:rsidR="002C782B" w:rsidRPr="00112DF1">
        <w:rPr>
          <w:color w:val="000000" w:themeColor="text1"/>
        </w:rPr>
        <w:t xml:space="preserve"> (v. 13). </w:t>
      </w:r>
      <w:r w:rsidR="00962AED" w:rsidRPr="00112DF1">
        <w:rPr>
          <w:color w:val="000000" w:themeColor="text1"/>
        </w:rPr>
        <w:t xml:space="preserve">The normal course of action, after a woman’s husband dies, is to return to </w:t>
      </w:r>
      <w:r w:rsidR="00E1137F" w:rsidRPr="00112DF1">
        <w:rPr>
          <w:color w:val="000000" w:themeColor="text1"/>
        </w:rPr>
        <w:t>the safety of her father’s home and possibly remarry.</w:t>
      </w:r>
      <w:r w:rsidR="00AE0A23" w:rsidRPr="00112DF1">
        <w:rPr>
          <w:color w:val="000000" w:themeColor="text1"/>
        </w:rPr>
        <w:t xml:space="preserve"> </w:t>
      </w:r>
    </w:p>
    <w:p w14:paraId="4A00E62D" w14:textId="1D23A29D" w:rsidR="00CF5BBE" w:rsidRPr="00112DF1" w:rsidRDefault="00CF5BBE" w:rsidP="00112DF1">
      <w:pPr>
        <w:pStyle w:val="xmsonormal"/>
        <w:jc w:val="both"/>
        <w:rPr>
          <w:b/>
          <w:bCs/>
          <w:color w:val="000000" w:themeColor="text1"/>
        </w:rPr>
      </w:pPr>
      <w:r w:rsidRPr="00112DF1">
        <w:rPr>
          <w:b/>
          <w:bCs/>
          <w:color w:val="000000" w:themeColor="text1"/>
        </w:rPr>
        <w:t xml:space="preserve">The Text in Our Context </w:t>
      </w:r>
    </w:p>
    <w:p w14:paraId="4EE859D7" w14:textId="4972F641" w:rsidR="00FB362B" w:rsidRPr="00112DF1" w:rsidRDefault="0081345A" w:rsidP="00112DF1">
      <w:pPr>
        <w:pStyle w:val="xmsonormal"/>
        <w:jc w:val="both"/>
        <w:rPr>
          <w:color w:val="000000" w:themeColor="text1"/>
        </w:rPr>
      </w:pPr>
      <w:r w:rsidRPr="00112DF1">
        <w:rPr>
          <w:color w:val="000000" w:themeColor="text1"/>
        </w:rPr>
        <w:t xml:space="preserve">Today, solving issues of food insecurity might require </w:t>
      </w:r>
      <w:r w:rsidR="00F8479A">
        <w:rPr>
          <w:color w:val="000000" w:themeColor="text1"/>
        </w:rPr>
        <w:t xml:space="preserve">that </w:t>
      </w:r>
      <w:r w:rsidRPr="00112DF1">
        <w:rPr>
          <w:color w:val="000000" w:themeColor="text1"/>
        </w:rPr>
        <w:t>we put ourselves at risk by including others in our church budgets, our fundraising efforts</w:t>
      </w:r>
      <w:r w:rsidR="00F8479A">
        <w:rPr>
          <w:color w:val="000000" w:themeColor="text1"/>
        </w:rPr>
        <w:t>,</w:t>
      </w:r>
      <w:r w:rsidRPr="00112DF1">
        <w:rPr>
          <w:color w:val="000000" w:themeColor="text1"/>
        </w:rPr>
        <w:t xml:space="preserve"> and our legislative priorities. </w:t>
      </w:r>
      <w:r w:rsidR="00FB362B" w:rsidRPr="00112DF1">
        <w:rPr>
          <w:color w:val="000000" w:themeColor="text1"/>
        </w:rPr>
        <w:t>The hunger of one leaves us all a little empty.</w:t>
      </w:r>
    </w:p>
    <w:p w14:paraId="0DE28547" w14:textId="37335615" w:rsidR="00EC5B2B" w:rsidRPr="00112DF1" w:rsidRDefault="00006F39" w:rsidP="00112DF1">
      <w:pPr>
        <w:pStyle w:val="xmsonormal"/>
        <w:jc w:val="both"/>
        <w:rPr>
          <w:color w:val="000000" w:themeColor="text1"/>
        </w:rPr>
      </w:pPr>
      <w:r w:rsidRPr="00112DF1">
        <w:rPr>
          <w:color w:val="000000" w:themeColor="text1"/>
        </w:rPr>
        <w:t xml:space="preserve">Profound poverty leaves one feeling abandoned. Those who are impoverished </w:t>
      </w:r>
      <w:r w:rsidR="00344EA9" w:rsidRPr="00112DF1">
        <w:rPr>
          <w:color w:val="000000" w:themeColor="text1"/>
        </w:rPr>
        <w:t xml:space="preserve">are especially vulnerable because </w:t>
      </w:r>
      <w:r w:rsidR="008B1A39" w:rsidRPr="00112DF1">
        <w:rPr>
          <w:color w:val="000000" w:themeColor="text1"/>
        </w:rPr>
        <w:t>desperate people will</w:t>
      </w:r>
      <w:r w:rsidR="00344EA9" w:rsidRPr="00112DF1">
        <w:rPr>
          <w:color w:val="000000" w:themeColor="text1"/>
        </w:rPr>
        <w:t xml:space="preserve"> often</w:t>
      </w:r>
      <w:r w:rsidR="008B1A39" w:rsidRPr="00112DF1">
        <w:rPr>
          <w:color w:val="000000" w:themeColor="text1"/>
        </w:rPr>
        <w:t xml:space="preserve"> do anything to survive.</w:t>
      </w:r>
      <w:r w:rsidR="000E44B1" w:rsidRPr="00112DF1">
        <w:rPr>
          <w:color w:val="000000" w:themeColor="text1"/>
        </w:rPr>
        <w:t xml:space="preserve"> Naomi’s economic precarity </w:t>
      </w:r>
      <w:r w:rsidR="00CD31E1" w:rsidRPr="00112DF1">
        <w:rPr>
          <w:color w:val="000000" w:themeColor="text1"/>
        </w:rPr>
        <w:t xml:space="preserve">without a husband is further exacerbated with the deaths of her sons. </w:t>
      </w:r>
    </w:p>
    <w:p w14:paraId="1F8B3852" w14:textId="6ADE231A" w:rsidR="00CF5BBE" w:rsidRPr="00112DF1" w:rsidRDefault="00EC5B2B" w:rsidP="00112DF1">
      <w:pPr>
        <w:pStyle w:val="xmsonormal"/>
        <w:jc w:val="both"/>
        <w:rPr>
          <w:color w:val="000000" w:themeColor="text1"/>
        </w:rPr>
      </w:pPr>
      <w:r w:rsidRPr="00112DF1">
        <w:rPr>
          <w:color w:val="000000" w:themeColor="text1"/>
        </w:rPr>
        <w:lastRenderedPageBreak/>
        <w:t xml:space="preserve">Though this </w:t>
      </w:r>
      <w:r w:rsidR="00101314">
        <w:rPr>
          <w:color w:val="000000" w:themeColor="text1"/>
        </w:rPr>
        <w:t xml:space="preserve">Bible </w:t>
      </w:r>
      <w:r w:rsidRPr="00112DF1">
        <w:rPr>
          <w:color w:val="000000" w:themeColor="text1"/>
        </w:rPr>
        <w:t>study focuses on chapter one</w:t>
      </w:r>
      <w:r w:rsidR="00E13DEE">
        <w:rPr>
          <w:color w:val="000000" w:themeColor="text1"/>
        </w:rPr>
        <w:t xml:space="preserve"> of the Book of Ruth</w:t>
      </w:r>
      <w:r w:rsidRPr="00112DF1">
        <w:rPr>
          <w:color w:val="000000" w:themeColor="text1"/>
        </w:rPr>
        <w:t xml:space="preserve">, the brief story has a few additional turns worthy of notice. </w:t>
      </w:r>
      <w:r w:rsidR="00CD31E1" w:rsidRPr="00112DF1">
        <w:rPr>
          <w:color w:val="000000" w:themeColor="text1"/>
        </w:rPr>
        <w:t xml:space="preserve">When she returns to Bethlehem with Ruth, </w:t>
      </w:r>
      <w:r w:rsidR="006E3BEF" w:rsidRPr="00112DF1">
        <w:rPr>
          <w:color w:val="000000" w:themeColor="text1"/>
        </w:rPr>
        <w:t>Naomi</w:t>
      </w:r>
      <w:r w:rsidR="00CD31E1" w:rsidRPr="00112DF1">
        <w:rPr>
          <w:color w:val="000000" w:themeColor="text1"/>
        </w:rPr>
        <w:t xml:space="preserve"> initiates a process whereby </w:t>
      </w:r>
      <w:r w:rsidR="006E3BEF" w:rsidRPr="00112DF1">
        <w:rPr>
          <w:color w:val="000000" w:themeColor="text1"/>
        </w:rPr>
        <w:t>her daughter in-law</w:t>
      </w:r>
      <w:r w:rsidR="00CD31E1" w:rsidRPr="00112DF1">
        <w:rPr>
          <w:color w:val="000000" w:themeColor="text1"/>
        </w:rPr>
        <w:t xml:space="preserve"> marries Boaz, the family kinsman (</w:t>
      </w:r>
      <w:r w:rsidR="006E3BEF" w:rsidRPr="00112DF1">
        <w:rPr>
          <w:color w:val="000000" w:themeColor="text1"/>
        </w:rPr>
        <w:t>according to</w:t>
      </w:r>
      <w:r w:rsidR="00101314">
        <w:rPr>
          <w:color w:val="000000" w:themeColor="text1"/>
        </w:rPr>
        <w:t xml:space="preserve"> l</w:t>
      </w:r>
      <w:r w:rsidR="00101314" w:rsidRPr="00112DF1">
        <w:rPr>
          <w:color w:val="000000" w:themeColor="text1"/>
        </w:rPr>
        <w:t>evirate</w:t>
      </w:r>
      <w:r w:rsidR="006E3BEF" w:rsidRPr="00112DF1">
        <w:rPr>
          <w:color w:val="000000" w:themeColor="text1"/>
        </w:rPr>
        <w:t xml:space="preserve"> </w:t>
      </w:r>
      <w:r w:rsidR="00E13DEE">
        <w:rPr>
          <w:color w:val="000000" w:themeColor="text1"/>
        </w:rPr>
        <w:t>l</w:t>
      </w:r>
      <w:r w:rsidR="00CD31E1" w:rsidRPr="00112DF1">
        <w:rPr>
          <w:color w:val="000000" w:themeColor="text1"/>
        </w:rPr>
        <w:t>aw</w:t>
      </w:r>
      <w:r w:rsidR="00745D99">
        <w:rPr>
          <w:color w:val="000000" w:themeColor="text1"/>
        </w:rPr>
        <w:t xml:space="preserve">, </w:t>
      </w:r>
      <w:r w:rsidR="00745D99">
        <w:t>Deut. 25:5-10</w:t>
      </w:r>
      <w:r w:rsidR="00CD31E1" w:rsidRPr="00112DF1">
        <w:rPr>
          <w:color w:val="000000" w:themeColor="text1"/>
        </w:rPr>
        <w:t xml:space="preserve">). </w:t>
      </w:r>
      <w:r w:rsidR="008E6E81" w:rsidRPr="00112DF1">
        <w:rPr>
          <w:color w:val="000000" w:themeColor="text1"/>
        </w:rPr>
        <w:t>In a contemporary context, however, we might view Naomi’s actions as putting Ruth at risk. Ruth is vulnerable to sexual exploitation</w:t>
      </w:r>
      <w:r w:rsidR="00E13DEE">
        <w:rPr>
          <w:color w:val="000000" w:themeColor="text1"/>
        </w:rPr>
        <w:t>—</w:t>
      </w:r>
      <w:r w:rsidR="00DE0168" w:rsidRPr="00112DF1">
        <w:rPr>
          <w:color w:val="000000" w:themeColor="text1"/>
        </w:rPr>
        <w:t xml:space="preserve">not only by Boaz but by other men who might sense she is sexually available. The encounter on the threshing floor </w:t>
      </w:r>
      <w:r w:rsidR="002E47B1" w:rsidRPr="00112DF1">
        <w:rPr>
          <w:color w:val="000000" w:themeColor="text1"/>
        </w:rPr>
        <w:t>(Ruth 3:</w:t>
      </w:r>
      <w:r w:rsidR="00E13DEE">
        <w:rPr>
          <w:color w:val="000000" w:themeColor="text1"/>
        </w:rPr>
        <w:t>3</w:t>
      </w:r>
      <w:r w:rsidR="001944FC">
        <w:rPr>
          <w:color w:val="000000" w:themeColor="text1"/>
        </w:rPr>
        <w:t>–</w:t>
      </w:r>
      <w:r w:rsidR="00E13DEE">
        <w:rPr>
          <w:color w:val="000000" w:themeColor="text1"/>
        </w:rPr>
        <w:t>14</w:t>
      </w:r>
      <w:r w:rsidR="00B17F72" w:rsidRPr="00112DF1">
        <w:rPr>
          <w:color w:val="000000" w:themeColor="text1"/>
        </w:rPr>
        <w:t xml:space="preserve">) </w:t>
      </w:r>
      <w:r w:rsidR="00DE0168" w:rsidRPr="00112DF1">
        <w:rPr>
          <w:color w:val="000000" w:themeColor="text1"/>
        </w:rPr>
        <w:t xml:space="preserve">is still debated in theological circles, as the term “feet” is a euphemism for </w:t>
      </w:r>
      <w:r w:rsidR="00F10833" w:rsidRPr="00112DF1">
        <w:rPr>
          <w:color w:val="000000" w:themeColor="text1"/>
        </w:rPr>
        <w:t xml:space="preserve">a sexual encounter. </w:t>
      </w:r>
      <w:r w:rsidR="00103521" w:rsidRPr="00112DF1">
        <w:rPr>
          <w:color w:val="000000" w:themeColor="text1"/>
        </w:rPr>
        <w:t>Yet, it is</w:t>
      </w:r>
      <w:r w:rsidR="00D95A4D" w:rsidRPr="00112DF1">
        <w:rPr>
          <w:color w:val="000000" w:themeColor="text1"/>
        </w:rPr>
        <w:t xml:space="preserve"> through</w:t>
      </w:r>
      <w:r w:rsidR="00103521" w:rsidRPr="00112DF1">
        <w:rPr>
          <w:color w:val="000000" w:themeColor="text1"/>
        </w:rPr>
        <w:t xml:space="preserve"> the character of Naomi that we sense </w:t>
      </w:r>
      <w:r w:rsidR="00D95A4D" w:rsidRPr="00112DF1">
        <w:rPr>
          <w:color w:val="000000" w:themeColor="text1"/>
        </w:rPr>
        <w:t xml:space="preserve">she has faith in the wisdom shared with Ruth. We believe Naomi has </w:t>
      </w:r>
      <w:r w:rsidR="00103521" w:rsidRPr="00112DF1">
        <w:rPr>
          <w:color w:val="000000" w:themeColor="text1"/>
        </w:rPr>
        <w:t xml:space="preserve">assurance of her family’s reputation, and </w:t>
      </w:r>
      <w:r w:rsidR="00EE5193">
        <w:rPr>
          <w:color w:val="000000" w:themeColor="text1"/>
        </w:rPr>
        <w:t xml:space="preserve">we believe </w:t>
      </w:r>
      <w:r w:rsidR="00103521" w:rsidRPr="00112DF1">
        <w:rPr>
          <w:color w:val="000000" w:themeColor="text1"/>
        </w:rPr>
        <w:t xml:space="preserve">her belief that God will </w:t>
      </w:r>
      <w:r w:rsidR="00A004D5" w:rsidRPr="00112DF1">
        <w:rPr>
          <w:color w:val="000000" w:themeColor="text1"/>
        </w:rPr>
        <w:t>move them</w:t>
      </w:r>
      <w:r w:rsidR="00F363A8" w:rsidRPr="00112DF1">
        <w:rPr>
          <w:color w:val="000000" w:themeColor="text1"/>
        </w:rPr>
        <w:t xml:space="preserve"> from</w:t>
      </w:r>
      <w:r w:rsidR="00A004D5" w:rsidRPr="00112DF1">
        <w:rPr>
          <w:color w:val="000000" w:themeColor="text1"/>
        </w:rPr>
        <w:t xml:space="preserve"> a position of needy to satisfied with adequate food and security.</w:t>
      </w:r>
      <w:r w:rsidR="00C33FBF" w:rsidRPr="00112DF1">
        <w:rPr>
          <w:color w:val="000000" w:themeColor="text1"/>
        </w:rPr>
        <w:t xml:space="preserve"> </w:t>
      </w:r>
    </w:p>
    <w:p w14:paraId="4431B839" w14:textId="7E3AB923" w:rsidR="0003074A" w:rsidRPr="00112DF1" w:rsidRDefault="0003074A" w:rsidP="00112DF1">
      <w:pPr>
        <w:pStyle w:val="xmsonormal"/>
        <w:jc w:val="both"/>
        <w:rPr>
          <w:color w:val="000000" w:themeColor="text1"/>
        </w:rPr>
      </w:pPr>
      <w:r w:rsidRPr="00112DF1">
        <w:rPr>
          <w:color w:val="000000" w:themeColor="text1"/>
        </w:rPr>
        <w:t xml:space="preserve">For the working poor, but particularly </w:t>
      </w:r>
      <w:r w:rsidR="003B6466">
        <w:rPr>
          <w:color w:val="000000" w:themeColor="text1"/>
        </w:rPr>
        <w:t xml:space="preserve">for </w:t>
      </w:r>
      <w:r w:rsidRPr="00112DF1">
        <w:rPr>
          <w:color w:val="000000" w:themeColor="text1"/>
        </w:rPr>
        <w:t>those whose poverty is tied to racial inequity, this bitterness is palpable. In our contemporary moment, the world is becoming more aware of such issues as the loss of Black Wall Street, a segment of Tulsa, Oklahoma (U</w:t>
      </w:r>
      <w:r w:rsidR="003B6466">
        <w:rPr>
          <w:color w:val="000000" w:themeColor="text1"/>
        </w:rPr>
        <w:t xml:space="preserve">nited </w:t>
      </w:r>
      <w:r w:rsidRPr="00112DF1">
        <w:rPr>
          <w:color w:val="000000" w:themeColor="text1"/>
        </w:rPr>
        <w:t>S</w:t>
      </w:r>
      <w:r w:rsidR="003B6466">
        <w:rPr>
          <w:color w:val="000000" w:themeColor="text1"/>
        </w:rPr>
        <w:t>tates</w:t>
      </w:r>
      <w:r w:rsidRPr="00112DF1">
        <w:rPr>
          <w:color w:val="000000" w:themeColor="text1"/>
        </w:rPr>
        <w:t>)</w:t>
      </w:r>
      <w:r w:rsidR="003B6466">
        <w:rPr>
          <w:color w:val="000000" w:themeColor="text1"/>
        </w:rPr>
        <w:t>,</w:t>
      </w:r>
      <w:r w:rsidRPr="00112DF1">
        <w:rPr>
          <w:color w:val="000000" w:themeColor="text1"/>
        </w:rPr>
        <w:t xml:space="preserve"> where </w:t>
      </w:r>
      <w:r w:rsidR="003B6466">
        <w:rPr>
          <w:color w:val="000000" w:themeColor="text1"/>
        </w:rPr>
        <w:t>w</w:t>
      </w:r>
      <w:r w:rsidRPr="00112DF1">
        <w:rPr>
          <w:color w:val="000000" w:themeColor="text1"/>
        </w:rPr>
        <w:t xml:space="preserve">hite </w:t>
      </w:r>
      <w:r w:rsidR="003B6466">
        <w:rPr>
          <w:color w:val="000000" w:themeColor="text1"/>
        </w:rPr>
        <w:t>residents</w:t>
      </w:r>
      <w:r w:rsidR="003B6466" w:rsidRPr="00112DF1">
        <w:rPr>
          <w:color w:val="000000" w:themeColor="text1"/>
        </w:rPr>
        <w:t xml:space="preserve"> </w:t>
      </w:r>
      <w:r w:rsidRPr="00112DF1">
        <w:rPr>
          <w:color w:val="000000" w:themeColor="text1"/>
        </w:rPr>
        <w:t xml:space="preserve">burned down the businesses and homes </w:t>
      </w:r>
      <w:r w:rsidR="003B6466">
        <w:rPr>
          <w:color w:val="000000" w:themeColor="text1"/>
        </w:rPr>
        <w:t>that</w:t>
      </w:r>
      <w:r w:rsidR="003B6466" w:rsidRPr="00112DF1">
        <w:rPr>
          <w:color w:val="000000" w:themeColor="text1"/>
        </w:rPr>
        <w:t xml:space="preserve"> </w:t>
      </w:r>
      <w:r w:rsidRPr="00112DF1">
        <w:rPr>
          <w:color w:val="000000" w:themeColor="text1"/>
        </w:rPr>
        <w:t xml:space="preserve">represented a haven from </w:t>
      </w:r>
      <w:r w:rsidR="003B6466">
        <w:rPr>
          <w:color w:val="000000" w:themeColor="text1"/>
        </w:rPr>
        <w:t>w</w:t>
      </w:r>
      <w:r w:rsidRPr="00112DF1">
        <w:rPr>
          <w:color w:val="000000" w:themeColor="text1"/>
        </w:rPr>
        <w:t xml:space="preserve">hite </w:t>
      </w:r>
      <w:r w:rsidR="003B6466">
        <w:rPr>
          <w:color w:val="000000" w:themeColor="text1"/>
        </w:rPr>
        <w:t>s</w:t>
      </w:r>
      <w:r w:rsidRPr="00112DF1">
        <w:rPr>
          <w:color w:val="000000" w:themeColor="text1"/>
        </w:rPr>
        <w:t>upremacy and its oppressive modes of existence. The encroachment of violence upon this thriving city created generations of inequity and poverty. Likewise, Black farmers in the US have endured</w:t>
      </w:r>
      <w:r w:rsidR="003B6466">
        <w:rPr>
          <w:color w:val="000000" w:themeColor="text1"/>
        </w:rPr>
        <w:t xml:space="preserve"> the</w:t>
      </w:r>
      <w:r w:rsidRPr="00112DF1">
        <w:rPr>
          <w:color w:val="000000" w:themeColor="text1"/>
        </w:rPr>
        <w:t xml:space="preserve"> loss of thousands of acres due to direct and unapologetic racial structures </w:t>
      </w:r>
      <w:r w:rsidR="003B6466">
        <w:rPr>
          <w:color w:val="000000" w:themeColor="text1"/>
        </w:rPr>
        <w:t>that</w:t>
      </w:r>
      <w:r w:rsidR="003B6466" w:rsidRPr="00112DF1">
        <w:rPr>
          <w:color w:val="000000" w:themeColor="text1"/>
        </w:rPr>
        <w:t xml:space="preserve"> </w:t>
      </w:r>
      <w:r w:rsidRPr="00112DF1">
        <w:rPr>
          <w:color w:val="000000" w:themeColor="text1"/>
        </w:rPr>
        <w:t xml:space="preserve">provided </w:t>
      </w:r>
      <w:r w:rsidR="00F51148" w:rsidRPr="00112DF1">
        <w:rPr>
          <w:color w:val="000000" w:themeColor="text1"/>
        </w:rPr>
        <w:t xml:space="preserve">financial </w:t>
      </w:r>
      <w:r w:rsidRPr="00112DF1">
        <w:rPr>
          <w:color w:val="000000" w:themeColor="text1"/>
        </w:rPr>
        <w:t>support solely based on race.</w:t>
      </w:r>
      <w:r w:rsidR="00C33FBF" w:rsidRPr="00112DF1">
        <w:rPr>
          <w:color w:val="000000" w:themeColor="text1"/>
        </w:rPr>
        <w:t xml:space="preserve"> </w:t>
      </w:r>
    </w:p>
    <w:p w14:paraId="42754863" w14:textId="4F9B31D4" w:rsidR="0003074A" w:rsidRPr="00112DF1" w:rsidRDefault="0096066C" w:rsidP="00112DF1">
      <w:pPr>
        <w:pStyle w:val="xmsonormal"/>
        <w:jc w:val="both"/>
        <w:rPr>
          <w:color w:val="000000" w:themeColor="text1"/>
        </w:rPr>
      </w:pPr>
      <w:r w:rsidRPr="00112DF1">
        <w:rPr>
          <w:color w:val="000000" w:themeColor="text1"/>
        </w:rPr>
        <w:t xml:space="preserve">Inequity reaches to </w:t>
      </w:r>
      <w:r w:rsidR="00725000" w:rsidRPr="00112DF1">
        <w:rPr>
          <w:color w:val="000000" w:themeColor="text1"/>
        </w:rPr>
        <w:t xml:space="preserve">every social experience, even childbirth. </w:t>
      </w:r>
      <w:r w:rsidR="0003074A" w:rsidRPr="00112DF1">
        <w:rPr>
          <w:color w:val="000000" w:themeColor="text1"/>
        </w:rPr>
        <w:t xml:space="preserve">Black maternal morbidity is four times higher than that of </w:t>
      </w:r>
      <w:r w:rsidR="00E52620">
        <w:rPr>
          <w:color w:val="000000" w:themeColor="text1"/>
        </w:rPr>
        <w:t>w</w:t>
      </w:r>
      <w:r w:rsidR="0003074A" w:rsidRPr="00112DF1">
        <w:rPr>
          <w:color w:val="000000" w:themeColor="text1"/>
        </w:rPr>
        <w:t>hite women in both the US and the U</w:t>
      </w:r>
      <w:r w:rsidR="00E52620">
        <w:rPr>
          <w:color w:val="000000" w:themeColor="text1"/>
        </w:rPr>
        <w:t xml:space="preserve">nited </w:t>
      </w:r>
      <w:r w:rsidR="0003074A" w:rsidRPr="00112DF1">
        <w:rPr>
          <w:color w:val="000000" w:themeColor="text1"/>
        </w:rPr>
        <w:t>K</w:t>
      </w:r>
      <w:r w:rsidR="00E52620">
        <w:rPr>
          <w:color w:val="000000" w:themeColor="text1"/>
        </w:rPr>
        <w:t>ingdom</w:t>
      </w:r>
      <w:r w:rsidR="0003074A" w:rsidRPr="00112DF1">
        <w:rPr>
          <w:color w:val="000000" w:themeColor="text1"/>
        </w:rPr>
        <w:t>.</w:t>
      </w:r>
      <w:r w:rsidR="00E52620">
        <w:rPr>
          <w:rStyle w:val="FootnoteReference"/>
          <w:color w:val="000000" w:themeColor="text1"/>
        </w:rPr>
        <w:footnoteReference w:id="2"/>
      </w:r>
      <w:r w:rsidR="0003074A" w:rsidRPr="00112DF1">
        <w:rPr>
          <w:color w:val="000000" w:themeColor="text1"/>
        </w:rPr>
        <w:t xml:space="preserve"> The health inequity has been largely under-reported until recently.</w:t>
      </w:r>
    </w:p>
    <w:p w14:paraId="01A7121B" w14:textId="63721A02" w:rsidR="00CF5BBE" w:rsidRPr="00112DF1" w:rsidRDefault="00CF5BBE" w:rsidP="00112DF1">
      <w:pPr>
        <w:pStyle w:val="xmsonormal"/>
        <w:jc w:val="both"/>
        <w:rPr>
          <w:b/>
          <w:bCs/>
          <w:color w:val="000000" w:themeColor="text1"/>
        </w:rPr>
      </w:pPr>
      <w:r w:rsidRPr="00112DF1">
        <w:rPr>
          <w:b/>
          <w:bCs/>
          <w:color w:val="000000" w:themeColor="text1"/>
        </w:rPr>
        <w:t>Questions</w:t>
      </w:r>
    </w:p>
    <w:p w14:paraId="4462F244" w14:textId="29D86148" w:rsidR="00627A95" w:rsidRPr="00112DF1" w:rsidRDefault="001658AC" w:rsidP="00112DF1">
      <w:pPr>
        <w:pStyle w:val="xmsonormal"/>
        <w:jc w:val="both"/>
        <w:rPr>
          <w:color w:val="000000" w:themeColor="text1"/>
        </w:rPr>
      </w:pPr>
      <w:r w:rsidRPr="00112DF1">
        <w:rPr>
          <w:color w:val="000000" w:themeColor="text1"/>
        </w:rPr>
        <w:t>Sexual</w:t>
      </w:r>
      <w:r w:rsidR="00476827">
        <w:rPr>
          <w:color w:val="000000" w:themeColor="text1"/>
        </w:rPr>
        <w:t>-</w:t>
      </w:r>
      <w:r w:rsidRPr="00112DF1">
        <w:rPr>
          <w:color w:val="000000" w:themeColor="text1"/>
        </w:rPr>
        <w:t xml:space="preserve"> and gender</w:t>
      </w:r>
      <w:r w:rsidR="00476827">
        <w:rPr>
          <w:color w:val="000000" w:themeColor="text1"/>
        </w:rPr>
        <w:t>-</w:t>
      </w:r>
      <w:r w:rsidRPr="00112DF1">
        <w:rPr>
          <w:color w:val="000000" w:themeColor="text1"/>
        </w:rPr>
        <w:t>based violence is exacerbated by economic disadvantage. People without money are more likely to stay in dangerous situations, often with little hope of getting</w:t>
      </w:r>
      <w:r w:rsidR="00E836DC" w:rsidRPr="00112DF1">
        <w:rPr>
          <w:color w:val="000000" w:themeColor="text1"/>
        </w:rPr>
        <w:t xml:space="preserve"> out</w:t>
      </w:r>
      <w:r w:rsidRPr="00112DF1">
        <w:rPr>
          <w:color w:val="000000" w:themeColor="text1"/>
        </w:rPr>
        <w:t xml:space="preserve"> safely. </w:t>
      </w:r>
      <w:r w:rsidR="00B8167F">
        <w:rPr>
          <w:color w:val="000000" w:themeColor="text1"/>
        </w:rPr>
        <w:t xml:space="preserve">But even further, </w:t>
      </w:r>
      <w:r w:rsidR="00B8167F">
        <w:t xml:space="preserve">women in the U.S. and in various other countries have critiqued the way domestic violence can be exacerbated by inappropriate usage of Bible text. </w:t>
      </w:r>
      <w:r w:rsidR="00B01106" w:rsidRPr="00112DF1">
        <w:rPr>
          <w:color w:val="000000" w:themeColor="text1"/>
        </w:rPr>
        <w:t>W</w:t>
      </w:r>
      <w:r w:rsidR="00131E51" w:rsidRPr="00112DF1">
        <w:rPr>
          <w:color w:val="000000" w:themeColor="text1"/>
        </w:rPr>
        <w:t>omen of African descent</w:t>
      </w:r>
      <w:r w:rsidR="00B8167F">
        <w:rPr>
          <w:color w:val="000000" w:themeColor="text1"/>
        </w:rPr>
        <w:t xml:space="preserve">, for example </w:t>
      </w:r>
      <w:r w:rsidR="00B8167F">
        <w:t xml:space="preserve">theologians such as Mercy </w:t>
      </w:r>
      <w:proofErr w:type="spellStart"/>
      <w:r w:rsidR="00B8167F">
        <w:t>Oduyoye</w:t>
      </w:r>
      <w:proofErr w:type="spellEnd"/>
      <w:r w:rsidR="00B8167F">
        <w:t xml:space="preserve">, Mary </w:t>
      </w:r>
      <w:proofErr w:type="spellStart"/>
      <w:r w:rsidR="00B8167F">
        <w:t>Getui</w:t>
      </w:r>
      <w:proofErr w:type="spellEnd"/>
      <w:r w:rsidR="00B8167F">
        <w:t xml:space="preserve">, Esther </w:t>
      </w:r>
      <w:proofErr w:type="spellStart"/>
      <w:r w:rsidR="00B8167F">
        <w:t>Mombo</w:t>
      </w:r>
      <w:proofErr w:type="spellEnd"/>
      <w:r w:rsidR="00B8167F">
        <w:t xml:space="preserve">, and countless others have </w:t>
      </w:r>
      <w:r w:rsidR="00131E51" w:rsidRPr="00112DF1">
        <w:rPr>
          <w:color w:val="000000" w:themeColor="text1"/>
        </w:rPr>
        <w:t>often had a fraught rel</w:t>
      </w:r>
      <w:r w:rsidR="00B66960" w:rsidRPr="00112DF1">
        <w:rPr>
          <w:color w:val="000000" w:themeColor="text1"/>
        </w:rPr>
        <w:t>ationship with the Bible</w:t>
      </w:r>
      <w:r w:rsidR="0094307E">
        <w:rPr>
          <w:color w:val="000000" w:themeColor="text1"/>
        </w:rPr>
        <w:t xml:space="preserve"> with regard to its usage to justify both racial and gender hierarchies</w:t>
      </w:r>
      <w:r w:rsidR="00B66960" w:rsidRPr="00112DF1">
        <w:rPr>
          <w:color w:val="000000" w:themeColor="text1"/>
        </w:rPr>
        <w:t>. In addition to text</w:t>
      </w:r>
      <w:r w:rsidR="001666F8" w:rsidRPr="00112DF1">
        <w:rPr>
          <w:color w:val="000000" w:themeColor="text1"/>
        </w:rPr>
        <w:t>s</w:t>
      </w:r>
      <w:r w:rsidR="00B66960" w:rsidRPr="00112DF1">
        <w:rPr>
          <w:color w:val="000000" w:themeColor="text1"/>
        </w:rPr>
        <w:t xml:space="preserve"> </w:t>
      </w:r>
      <w:r w:rsidR="002A3226">
        <w:rPr>
          <w:color w:val="000000" w:themeColor="text1"/>
        </w:rPr>
        <w:t>that</w:t>
      </w:r>
      <w:r w:rsidR="002A3226" w:rsidRPr="00112DF1">
        <w:rPr>
          <w:color w:val="000000" w:themeColor="text1"/>
        </w:rPr>
        <w:t xml:space="preserve"> </w:t>
      </w:r>
      <w:r w:rsidR="00B66960" w:rsidRPr="00112DF1">
        <w:rPr>
          <w:color w:val="000000" w:themeColor="text1"/>
        </w:rPr>
        <w:t>are easily read to negate women as fully human, the Bible is often read through a Eurocentr</w:t>
      </w:r>
      <w:r w:rsidR="002A3226">
        <w:rPr>
          <w:color w:val="000000" w:themeColor="text1"/>
        </w:rPr>
        <w:t>ic</w:t>
      </w:r>
      <w:r w:rsidR="00B66960" w:rsidRPr="00112DF1">
        <w:rPr>
          <w:color w:val="000000" w:themeColor="text1"/>
        </w:rPr>
        <w:t xml:space="preserve"> lens </w:t>
      </w:r>
      <w:r w:rsidR="002A3226">
        <w:rPr>
          <w:color w:val="000000" w:themeColor="text1"/>
        </w:rPr>
        <w:t>that</w:t>
      </w:r>
      <w:r w:rsidR="002A3226" w:rsidRPr="00112DF1">
        <w:rPr>
          <w:color w:val="000000" w:themeColor="text1"/>
        </w:rPr>
        <w:t xml:space="preserve"> </w:t>
      </w:r>
      <w:r w:rsidR="00D058DA" w:rsidRPr="00112DF1">
        <w:rPr>
          <w:color w:val="000000" w:themeColor="text1"/>
        </w:rPr>
        <w:t xml:space="preserve">challenges the connectivity that </w:t>
      </w:r>
      <w:r w:rsidR="0098351B" w:rsidRPr="00112DF1">
        <w:rPr>
          <w:color w:val="000000" w:themeColor="text1"/>
        </w:rPr>
        <w:t>African</w:t>
      </w:r>
      <w:r w:rsidR="002A3226">
        <w:rPr>
          <w:color w:val="000000" w:themeColor="text1"/>
        </w:rPr>
        <w:t>-</w:t>
      </w:r>
      <w:r w:rsidR="0098351B" w:rsidRPr="00112DF1">
        <w:rPr>
          <w:color w:val="000000" w:themeColor="text1"/>
        </w:rPr>
        <w:t>descended</w:t>
      </w:r>
      <w:r w:rsidR="00D058DA" w:rsidRPr="00112DF1">
        <w:rPr>
          <w:color w:val="000000" w:themeColor="text1"/>
        </w:rPr>
        <w:t xml:space="preserve"> women have to the Bible.</w:t>
      </w:r>
      <w:r w:rsidR="001666F8" w:rsidRPr="00112DF1">
        <w:rPr>
          <w:color w:val="000000" w:themeColor="text1"/>
        </w:rPr>
        <w:t xml:space="preserve"> </w:t>
      </w:r>
      <w:r w:rsidR="00830431" w:rsidRPr="00112DF1">
        <w:rPr>
          <w:color w:val="000000" w:themeColor="text1"/>
        </w:rPr>
        <w:t xml:space="preserve">Ruth’s story is relatable for any woman who has approached her own metaphorical threshing floor to </w:t>
      </w:r>
      <w:r w:rsidR="00607B56" w:rsidRPr="00112DF1">
        <w:rPr>
          <w:color w:val="000000" w:themeColor="text1"/>
        </w:rPr>
        <w:t xml:space="preserve">lay down in vulnerability with hope of rising </w:t>
      </w:r>
      <w:r w:rsidR="00B74984" w:rsidRPr="00112DF1">
        <w:rPr>
          <w:color w:val="000000" w:themeColor="text1"/>
        </w:rPr>
        <w:t>to</w:t>
      </w:r>
      <w:r w:rsidR="00607B56" w:rsidRPr="00112DF1">
        <w:rPr>
          <w:color w:val="000000" w:themeColor="text1"/>
        </w:rPr>
        <w:t xml:space="preserve"> the promise of greater survival strategies. </w:t>
      </w:r>
    </w:p>
    <w:p w14:paraId="7342837A" w14:textId="3D79704C" w:rsidR="00D058DA" w:rsidRPr="00112DF1" w:rsidRDefault="00D058DA" w:rsidP="00112DF1">
      <w:pPr>
        <w:pStyle w:val="xmsonormal"/>
        <w:jc w:val="both"/>
        <w:rPr>
          <w:color w:val="000000" w:themeColor="text1"/>
        </w:rPr>
      </w:pPr>
      <w:r w:rsidRPr="00112DF1">
        <w:rPr>
          <w:color w:val="000000" w:themeColor="text1"/>
        </w:rPr>
        <w:t xml:space="preserve">In this text, </w:t>
      </w:r>
      <w:r w:rsidR="00F96E3E" w:rsidRPr="00112DF1">
        <w:rPr>
          <w:color w:val="000000" w:themeColor="text1"/>
        </w:rPr>
        <w:t>sexual</w:t>
      </w:r>
      <w:r w:rsidR="009713AE">
        <w:rPr>
          <w:color w:val="000000" w:themeColor="text1"/>
        </w:rPr>
        <w:t>-</w:t>
      </w:r>
      <w:r w:rsidR="00F96E3E" w:rsidRPr="00112DF1">
        <w:rPr>
          <w:color w:val="000000" w:themeColor="text1"/>
        </w:rPr>
        <w:t xml:space="preserve"> and gender</w:t>
      </w:r>
      <w:r w:rsidR="009713AE">
        <w:rPr>
          <w:color w:val="000000" w:themeColor="text1"/>
        </w:rPr>
        <w:t>-</w:t>
      </w:r>
      <w:r w:rsidR="00F96E3E" w:rsidRPr="00112DF1">
        <w:rPr>
          <w:color w:val="000000" w:themeColor="text1"/>
        </w:rPr>
        <w:t xml:space="preserve">based violence is an </w:t>
      </w:r>
      <w:r w:rsidR="0078066F" w:rsidRPr="00112DF1">
        <w:rPr>
          <w:color w:val="000000" w:themeColor="text1"/>
        </w:rPr>
        <w:t>implied undercurrent</w:t>
      </w:r>
      <w:r w:rsidR="00F96E3E" w:rsidRPr="00112DF1">
        <w:rPr>
          <w:color w:val="000000" w:themeColor="text1"/>
        </w:rPr>
        <w:t>. S</w:t>
      </w:r>
      <w:r w:rsidRPr="00112DF1">
        <w:rPr>
          <w:color w:val="000000" w:themeColor="text1"/>
        </w:rPr>
        <w:t>ome of the questions we should consider are:</w:t>
      </w:r>
    </w:p>
    <w:p w14:paraId="216A7E9E" w14:textId="5761C822" w:rsidR="00766795" w:rsidRPr="00112DF1" w:rsidRDefault="00766795" w:rsidP="00112DF1">
      <w:pPr>
        <w:pStyle w:val="xmsonormal"/>
        <w:numPr>
          <w:ilvl w:val="0"/>
          <w:numId w:val="10"/>
        </w:numPr>
        <w:jc w:val="both"/>
        <w:rPr>
          <w:color w:val="000000" w:themeColor="text1"/>
        </w:rPr>
      </w:pPr>
      <w:r w:rsidRPr="00112DF1">
        <w:rPr>
          <w:color w:val="000000" w:themeColor="text1"/>
        </w:rPr>
        <w:lastRenderedPageBreak/>
        <w:t xml:space="preserve">When have you endured the bitterness of loss, only to have the Lord open up new opportunities for you? What have you considered as your own “new harvest” in the midst of a financial </w:t>
      </w:r>
      <w:r w:rsidR="003933BB" w:rsidRPr="00112DF1">
        <w:rPr>
          <w:color w:val="000000" w:themeColor="text1"/>
        </w:rPr>
        <w:t>drought?</w:t>
      </w:r>
    </w:p>
    <w:p w14:paraId="6139EE62" w14:textId="76D5FAC8" w:rsidR="002C61EE" w:rsidRPr="00112DF1" w:rsidRDefault="004E4932" w:rsidP="00112DF1">
      <w:pPr>
        <w:pStyle w:val="xmsonormal"/>
        <w:numPr>
          <w:ilvl w:val="0"/>
          <w:numId w:val="10"/>
        </w:numPr>
        <w:jc w:val="both"/>
        <w:rPr>
          <w:color w:val="000000" w:themeColor="text1"/>
        </w:rPr>
      </w:pPr>
      <w:r w:rsidRPr="00112DF1">
        <w:rPr>
          <w:color w:val="000000" w:themeColor="text1"/>
        </w:rPr>
        <w:t>Can you think of anyone who has endured food</w:t>
      </w:r>
      <w:r w:rsidR="009713AE">
        <w:rPr>
          <w:color w:val="000000" w:themeColor="text1"/>
        </w:rPr>
        <w:t>-</w:t>
      </w:r>
      <w:r w:rsidRPr="00112DF1">
        <w:rPr>
          <w:color w:val="000000" w:themeColor="text1"/>
        </w:rPr>
        <w:t>based insecurity? What strategies of survival have they demonstrated that you observed?</w:t>
      </w:r>
      <w:r w:rsidR="00C33FBF" w:rsidRPr="00112DF1">
        <w:rPr>
          <w:color w:val="000000" w:themeColor="text1"/>
        </w:rPr>
        <w:t xml:space="preserve"> </w:t>
      </w:r>
    </w:p>
    <w:p w14:paraId="7B6181AF" w14:textId="4BD4A734" w:rsidR="00AE0A23" w:rsidRPr="00112DF1" w:rsidRDefault="00AE0A23" w:rsidP="00112DF1">
      <w:pPr>
        <w:pStyle w:val="xmsonormal"/>
        <w:numPr>
          <w:ilvl w:val="0"/>
          <w:numId w:val="10"/>
        </w:numPr>
        <w:jc w:val="both"/>
        <w:rPr>
          <w:color w:val="000000" w:themeColor="text1"/>
        </w:rPr>
      </w:pPr>
      <w:r w:rsidRPr="00112DF1">
        <w:rPr>
          <w:color w:val="000000" w:themeColor="text1"/>
        </w:rPr>
        <w:t xml:space="preserve">What are strategies to end food insecurity that you fear might put you at risk? How can you overcome that </w:t>
      </w:r>
      <w:r w:rsidR="00A160F0" w:rsidRPr="00112DF1">
        <w:rPr>
          <w:color w:val="000000" w:themeColor="text1"/>
        </w:rPr>
        <w:t xml:space="preserve">sense of insecurity? </w:t>
      </w:r>
    </w:p>
    <w:p w14:paraId="6DEC13AF" w14:textId="0A02CF6F" w:rsidR="00D15760" w:rsidRPr="00112DF1" w:rsidRDefault="00D15760" w:rsidP="00112DF1">
      <w:pPr>
        <w:pStyle w:val="xmsonormal"/>
        <w:numPr>
          <w:ilvl w:val="0"/>
          <w:numId w:val="10"/>
        </w:numPr>
        <w:jc w:val="both"/>
        <w:rPr>
          <w:color w:val="000000" w:themeColor="text1"/>
        </w:rPr>
      </w:pPr>
      <w:r w:rsidRPr="00112DF1">
        <w:rPr>
          <w:color w:val="000000" w:themeColor="text1"/>
        </w:rPr>
        <w:t>What are some of the gendered issues of food</w:t>
      </w:r>
      <w:r w:rsidR="009713AE">
        <w:rPr>
          <w:color w:val="000000" w:themeColor="text1"/>
        </w:rPr>
        <w:t>-</w:t>
      </w:r>
      <w:r w:rsidRPr="00112DF1">
        <w:rPr>
          <w:color w:val="000000" w:themeColor="text1"/>
        </w:rPr>
        <w:t>based insecurity?</w:t>
      </w:r>
    </w:p>
    <w:p w14:paraId="457F9C3F" w14:textId="2639B093" w:rsidR="00D15760" w:rsidRPr="00112DF1" w:rsidRDefault="00D15760" w:rsidP="00112DF1">
      <w:pPr>
        <w:pStyle w:val="xmsonormal"/>
        <w:numPr>
          <w:ilvl w:val="0"/>
          <w:numId w:val="10"/>
        </w:numPr>
        <w:jc w:val="both"/>
        <w:rPr>
          <w:color w:val="000000" w:themeColor="text1"/>
        </w:rPr>
      </w:pPr>
      <w:r w:rsidRPr="00112DF1">
        <w:rPr>
          <w:color w:val="000000" w:themeColor="text1"/>
        </w:rPr>
        <w:t xml:space="preserve">Are women coerced into pursuing men </w:t>
      </w:r>
      <w:r w:rsidR="00324D3A" w:rsidRPr="00112DF1">
        <w:rPr>
          <w:color w:val="000000" w:themeColor="text1"/>
        </w:rPr>
        <w:t xml:space="preserve">to secure their survival, and if so, how can this lead to injustice? </w:t>
      </w:r>
    </w:p>
    <w:p w14:paraId="0E37BC57" w14:textId="7AA0EF7D" w:rsidR="00324D3A" w:rsidRPr="00112DF1" w:rsidRDefault="00324D3A" w:rsidP="00112DF1">
      <w:pPr>
        <w:pStyle w:val="xmsonormal"/>
        <w:numPr>
          <w:ilvl w:val="0"/>
          <w:numId w:val="10"/>
        </w:numPr>
        <w:jc w:val="both"/>
        <w:rPr>
          <w:color w:val="000000" w:themeColor="text1"/>
        </w:rPr>
      </w:pPr>
      <w:r w:rsidRPr="00112DF1">
        <w:rPr>
          <w:color w:val="000000" w:themeColor="text1"/>
        </w:rPr>
        <w:t xml:space="preserve">Does the story paint a fair portrait of the vulnerability of these women? </w:t>
      </w:r>
    </w:p>
    <w:p w14:paraId="0B108ED7" w14:textId="28DC83B5" w:rsidR="00015E89" w:rsidRPr="00112DF1" w:rsidRDefault="00015E89" w:rsidP="00112DF1">
      <w:pPr>
        <w:pStyle w:val="xmsonormal"/>
        <w:numPr>
          <w:ilvl w:val="0"/>
          <w:numId w:val="10"/>
        </w:numPr>
        <w:jc w:val="both"/>
        <w:rPr>
          <w:color w:val="000000" w:themeColor="text1"/>
        </w:rPr>
      </w:pPr>
      <w:r w:rsidRPr="00112DF1">
        <w:rPr>
          <w:color w:val="000000" w:themeColor="text1"/>
        </w:rPr>
        <w:t xml:space="preserve">How might we </w:t>
      </w:r>
      <w:r w:rsidR="009713AE">
        <w:rPr>
          <w:color w:val="000000" w:themeColor="text1"/>
        </w:rPr>
        <w:t xml:space="preserve">be </w:t>
      </w:r>
      <w:r w:rsidRPr="00112DF1">
        <w:rPr>
          <w:color w:val="000000" w:themeColor="text1"/>
        </w:rPr>
        <w:t>contribut</w:t>
      </w:r>
      <w:r w:rsidR="009713AE">
        <w:rPr>
          <w:color w:val="000000" w:themeColor="text1"/>
        </w:rPr>
        <w:t>ing</w:t>
      </w:r>
      <w:r w:rsidRPr="00112DF1">
        <w:rPr>
          <w:color w:val="000000" w:themeColor="text1"/>
        </w:rPr>
        <w:t xml:space="preserve"> to the food insecurity of the most vulnerable in our communities? In the world? </w:t>
      </w:r>
    </w:p>
    <w:p w14:paraId="39A248B2" w14:textId="3B86DCC4" w:rsidR="00500DA9" w:rsidRPr="00112DF1" w:rsidRDefault="00500DA9" w:rsidP="00112DF1">
      <w:pPr>
        <w:pStyle w:val="xmsonormal"/>
        <w:numPr>
          <w:ilvl w:val="0"/>
          <w:numId w:val="10"/>
        </w:numPr>
        <w:jc w:val="both"/>
        <w:rPr>
          <w:color w:val="000000" w:themeColor="text1"/>
        </w:rPr>
      </w:pPr>
      <w:r w:rsidRPr="00112DF1">
        <w:rPr>
          <w:color w:val="000000" w:themeColor="text1"/>
        </w:rPr>
        <w:t xml:space="preserve">What steps can we take to eliminate food insecurity? </w:t>
      </w:r>
    </w:p>
    <w:p w14:paraId="5684DA4D" w14:textId="1C4ED73B" w:rsidR="00CF5BBE" w:rsidRPr="00112DF1" w:rsidRDefault="00CF5BBE" w:rsidP="00112DF1">
      <w:pPr>
        <w:pStyle w:val="xmsonormal"/>
        <w:jc w:val="both"/>
        <w:rPr>
          <w:b/>
          <w:bCs/>
          <w:color w:val="000000" w:themeColor="text1"/>
        </w:rPr>
      </w:pPr>
      <w:r w:rsidRPr="00112DF1">
        <w:rPr>
          <w:b/>
          <w:bCs/>
          <w:color w:val="000000" w:themeColor="text1"/>
        </w:rPr>
        <w:t xml:space="preserve">Activities </w:t>
      </w:r>
      <w:r w:rsidR="005C2F52">
        <w:rPr>
          <w:b/>
          <w:bCs/>
          <w:color w:val="000000" w:themeColor="text1"/>
        </w:rPr>
        <w:t>to Promote Economic and Food Justice</w:t>
      </w:r>
    </w:p>
    <w:p w14:paraId="23F41E80" w14:textId="2EB57AF1" w:rsidR="00F958AD" w:rsidRPr="00112DF1" w:rsidRDefault="00F958AD" w:rsidP="00112DF1">
      <w:pPr>
        <w:pStyle w:val="xmsonormal"/>
        <w:jc w:val="both"/>
        <w:rPr>
          <w:color w:val="000000" w:themeColor="text1"/>
        </w:rPr>
      </w:pPr>
      <w:r w:rsidRPr="00112DF1">
        <w:rPr>
          <w:color w:val="000000" w:themeColor="text1"/>
        </w:rPr>
        <w:t>What are options we can consider for better economic and health outcomes for people who are dealing with food deprivation?</w:t>
      </w:r>
      <w:r w:rsidR="009852DF" w:rsidRPr="00112DF1">
        <w:rPr>
          <w:color w:val="000000" w:themeColor="text1"/>
        </w:rPr>
        <w:t xml:space="preserve"> </w:t>
      </w:r>
    </w:p>
    <w:p w14:paraId="5551F628" w14:textId="6A0DC1D0" w:rsidR="00186EB2" w:rsidRPr="00112DF1" w:rsidRDefault="00186EB2" w:rsidP="00112DF1">
      <w:pPr>
        <w:pStyle w:val="xmsonormal"/>
        <w:numPr>
          <w:ilvl w:val="0"/>
          <w:numId w:val="9"/>
        </w:numPr>
        <w:jc w:val="both"/>
        <w:rPr>
          <w:color w:val="000000" w:themeColor="text1"/>
        </w:rPr>
      </w:pPr>
      <w:r w:rsidRPr="00112DF1">
        <w:rPr>
          <w:color w:val="000000" w:themeColor="text1"/>
        </w:rPr>
        <w:t xml:space="preserve">Identify your local farmers and find ways </w:t>
      </w:r>
      <w:r w:rsidR="00A0393D">
        <w:rPr>
          <w:color w:val="000000" w:themeColor="text1"/>
        </w:rPr>
        <w:t xml:space="preserve">you and </w:t>
      </w:r>
      <w:r w:rsidRPr="00112DF1">
        <w:rPr>
          <w:color w:val="000000" w:themeColor="text1"/>
        </w:rPr>
        <w:t>others</w:t>
      </w:r>
      <w:r w:rsidR="00A0393D">
        <w:rPr>
          <w:color w:val="000000" w:themeColor="text1"/>
        </w:rPr>
        <w:t xml:space="preserve"> can</w:t>
      </w:r>
      <w:r w:rsidRPr="00112DF1">
        <w:rPr>
          <w:color w:val="000000" w:themeColor="text1"/>
        </w:rPr>
        <w:t xml:space="preserve"> support them.</w:t>
      </w:r>
    </w:p>
    <w:p w14:paraId="240FC6E1" w14:textId="18F36210" w:rsidR="00186EB2" w:rsidRPr="00112DF1" w:rsidRDefault="00964EA9" w:rsidP="00112DF1">
      <w:pPr>
        <w:pStyle w:val="xmsonormal"/>
        <w:numPr>
          <w:ilvl w:val="0"/>
          <w:numId w:val="9"/>
        </w:numPr>
        <w:jc w:val="both"/>
        <w:rPr>
          <w:color w:val="000000" w:themeColor="text1"/>
        </w:rPr>
      </w:pPr>
      <w:r w:rsidRPr="00112DF1">
        <w:rPr>
          <w:color w:val="000000" w:themeColor="text1"/>
        </w:rPr>
        <w:t xml:space="preserve">Consider </w:t>
      </w:r>
      <w:r w:rsidR="005C2F52">
        <w:rPr>
          <w:color w:val="000000" w:themeColor="text1"/>
        </w:rPr>
        <w:t xml:space="preserve">how </w:t>
      </w:r>
      <w:r w:rsidR="005C2F52" w:rsidRPr="00112DF1">
        <w:rPr>
          <w:color w:val="000000" w:themeColor="text1"/>
        </w:rPr>
        <w:t xml:space="preserve">the Bible </w:t>
      </w:r>
      <w:r w:rsidR="005C2F52">
        <w:rPr>
          <w:color w:val="000000" w:themeColor="text1"/>
        </w:rPr>
        <w:t xml:space="preserve">talks about </w:t>
      </w:r>
      <w:r w:rsidRPr="00112DF1">
        <w:rPr>
          <w:color w:val="000000" w:themeColor="text1"/>
        </w:rPr>
        <w:t>food inequity and our responsibilities. Explore ways that you</w:t>
      </w:r>
      <w:r w:rsidR="00CE2B83">
        <w:rPr>
          <w:color w:val="000000" w:themeColor="text1"/>
        </w:rPr>
        <w:t xml:space="preserve"> can</w:t>
      </w:r>
      <w:r w:rsidRPr="00112DF1">
        <w:rPr>
          <w:color w:val="000000" w:themeColor="text1"/>
        </w:rPr>
        <w:t xml:space="preserve"> leave behind food for others to glean and </w:t>
      </w:r>
      <w:r w:rsidR="00CE2B83">
        <w:rPr>
          <w:color w:val="000000" w:themeColor="text1"/>
        </w:rPr>
        <w:t xml:space="preserve">how you can </w:t>
      </w:r>
      <w:r w:rsidRPr="00112DF1">
        <w:rPr>
          <w:color w:val="000000" w:themeColor="text1"/>
        </w:rPr>
        <w:t xml:space="preserve">participate </w:t>
      </w:r>
      <w:r w:rsidR="003826B1" w:rsidRPr="00112DF1">
        <w:rPr>
          <w:color w:val="000000" w:themeColor="text1"/>
        </w:rPr>
        <w:t xml:space="preserve">in programs including </w:t>
      </w:r>
      <w:r w:rsidR="00C53BC0" w:rsidRPr="00112DF1">
        <w:rPr>
          <w:color w:val="000000" w:themeColor="text1"/>
        </w:rPr>
        <w:t xml:space="preserve">food banks or </w:t>
      </w:r>
      <w:r w:rsidR="003826B1" w:rsidRPr="00112DF1">
        <w:rPr>
          <w:color w:val="000000" w:themeColor="text1"/>
        </w:rPr>
        <w:t xml:space="preserve">soup kitchens </w:t>
      </w:r>
      <w:r w:rsidR="001C4D61" w:rsidRPr="00112DF1">
        <w:rPr>
          <w:color w:val="000000" w:themeColor="text1"/>
        </w:rPr>
        <w:t>used to combat food insecurity</w:t>
      </w:r>
      <w:r w:rsidR="003826B1" w:rsidRPr="00112DF1">
        <w:rPr>
          <w:color w:val="000000" w:themeColor="text1"/>
        </w:rPr>
        <w:t>.</w:t>
      </w:r>
    </w:p>
    <w:p w14:paraId="3602D7B3" w14:textId="1C9DB9CE" w:rsidR="003826B1" w:rsidRPr="00112DF1" w:rsidRDefault="003826B1" w:rsidP="00112DF1">
      <w:pPr>
        <w:pStyle w:val="xmsonormal"/>
        <w:numPr>
          <w:ilvl w:val="0"/>
          <w:numId w:val="9"/>
        </w:numPr>
        <w:jc w:val="both"/>
        <w:rPr>
          <w:color w:val="000000" w:themeColor="text1"/>
        </w:rPr>
      </w:pPr>
      <w:r w:rsidRPr="00112DF1">
        <w:rPr>
          <w:color w:val="000000" w:themeColor="text1"/>
        </w:rPr>
        <w:t xml:space="preserve">Explore the issue of food waste in your local area </w:t>
      </w:r>
      <w:r w:rsidR="007F6207" w:rsidRPr="00112DF1">
        <w:rPr>
          <w:color w:val="000000" w:themeColor="text1"/>
        </w:rPr>
        <w:t>with your church and include other churches, charity groups</w:t>
      </w:r>
      <w:r w:rsidR="00CE2B83">
        <w:rPr>
          <w:color w:val="000000" w:themeColor="text1"/>
        </w:rPr>
        <w:t>,</w:t>
      </w:r>
      <w:r w:rsidR="007F6207" w:rsidRPr="00112DF1">
        <w:rPr>
          <w:color w:val="000000" w:themeColor="text1"/>
        </w:rPr>
        <w:t xml:space="preserve"> and activists. </w:t>
      </w:r>
      <w:r w:rsidR="003B0FF5" w:rsidRPr="00112DF1">
        <w:rPr>
          <w:color w:val="000000" w:themeColor="text1"/>
        </w:rPr>
        <w:t>Invite experts to come and explore ways to eliminate food waste by sharing more with the economically vulnerable.</w:t>
      </w:r>
    </w:p>
    <w:p w14:paraId="66DB29C6" w14:textId="1245E95A" w:rsidR="00964EA9" w:rsidRPr="00112DF1" w:rsidRDefault="003B0FF5" w:rsidP="00112DF1">
      <w:pPr>
        <w:pStyle w:val="xmsonormal"/>
        <w:numPr>
          <w:ilvl w:val="0"/>
          <w:numId w:val="9"/>
        </w:numPr>
        <w:jc w:val="both"/>
        <w:rPr>
          <w:color w:val="000000" w:themeColor="text1"/>
        </w:rPr>
      </w:pPr>
      <w:r w:rsidRPr="00112DF1">
        <w:rPr>
          <w:color w:val="000000" w:themeColor="text1"/>
        </w:rPr>
        <w:t xml:space="preserve">Identify your local political representative and </w:t>
      </w:r>
      <w:r w:rsidR="007D0E6B" w:rsidRPr="00112DF1">
        <w:rPr>
          <w:color w:val="000000" w:themeColor="text1"/>
        </w:rPr>
        <w:t xml:space="preserve">ask them to identify programs enacted to address </w:t>
      </w:r>
      <w:r w:rsidR="002F0968" w:rsidRPr="00112DF1">
        <w:rPr>
          <w:color w:val="000000" w:themeColor="text1"/>
        </w:rPr>
        <w:t xml:space="preserve">both </w:t>
      </w:r>
      <w:r w:rsidR="007D0E6B" w:rsidRPr="00112DF1">
        <w:rPr>
          <w:color w:val="000000" w:themeColor="text1"/>
        </w:rPr>
        <w:t xml:space="preserve">food waste and </w:t>
      </w:r>
      <w:r w:rsidR="00A87418" w:rsidRPr="00112DF1">
        <w:rPr>
          <w:color w:val="000000" w:themeColor="text1"/>
        </w:rPr>
        <w:t xml:space="preserve">food insecurity. Find out how you can be more involved. </w:t>
      </w:r>
    </w:p>
    <w:p w14:paraId="0D389B35" w14:textId="5EC1B096" w:rsidR="007D0E6B" w:rsidRPr="00112DF1" w:rsidRDefault="00A87418" w:rsidP="00112DF1">
      <w:pPr>
        <w:pStyle w:val="xmsonormal"/>
        <w:numPr>
          <w:ilvl w:val="0"/>
          <w:numId w:val="9"/>
        </w:numPr>
        <w:jc w:val="both"/>
        <w:rPr>
          <w:color w:val="000000" w:themeColor="text1"/>
        </w:rPr>
      </w:pPr>
      <w:r w:rsidRPr="00112DF1">
        <w:rPr>
          <w:color w:val="000000" w:themeColor="text1"/>
        </w:rPr>
        <w:t xml:space="preserve">Consider </w:t>
      </w:r>
      <w:r w:rsidR="00511269" w:rsidRPr="00112DF1">
        <w:rPr>
          <w:color w:val="000000" w:themeColor="text1"/>
        </w:rPr>
        <w:t xml:space="preserve">global efforts such as </w:t>
      </w:r>
      <w:r w:rsidR="002F0968">
        <w:rPr>
          <w:color w:val="000000" w:themeColor="text1"/>
        </w:rPr>
        <w:t>f</w:t>
      </w:r>
      <w:r w:rsidR="00511269" w:rsidRPr="00112DF1">
        <w:rPr>
          <w:color w:val="000000" w:themeColor="text1"/>
        </w:rPr>
        <w:t xml:space="preserve">air </w:t>
      </w:r>
      <w:r w:rsidR="002F0968">
        <w:rPr>
          <w:color w:val="000000" w:themeColor="text1"/>
        </w:rPr>
        <w:t>t</w:t>
      </w:r>
      <w:r w:rsidR="00511269" w:rsidRPr="00112DF1">
        <w:rPr>
          <w:color w:val="000000" w:themeColor="text1"/>
        </w:rPr>
        <w:t>rade</w:t>
      </w:r>
      <w:r w:rsidR="00745D99">
        <w:rPr>
          <w:color w:val="000000" w:themeColor="text1"/>
        </w:rPr>
        <w:t xml:space="preserve">. </w:t>
      </w:r>
      <w:r w:rsidR="00745D99">
        <w:t xml:space="preserve">Churches can participate and advocate for fair trade activities as a means of providing a global partnership with vulnerable communities and countries. </w:t>
      </w:r>
      <w:r w:rsidR="00511269" w:rsidRPr="00112DF1">
        <w:rPr>
          <w:color w:val="000000" w:themeColor="text1"/>
        </w:rPr>
        <w:t>Identify specific ways you and your church can partner with these global efforts.</w:t>
      </w:r>
    </w:p>
    <w:p w14:paraId="0DCB669A" w14:textId="051E4786" w:rsidR="00CF5BBE" w:rsidRPr="00112DF1" w:rsidRDefault="00DD2E52" w:rsidP="00112DF1">
      <w:pPr>
        <w:pStyle w:val="xmsonormal"/>
        <w:jc w:val="both"/>
        <w:rPr>
          <w:b/>
          <w:bCs/>
          <w:color w:val="000000" w:themeColor="text1"/>
        </w:rPr>
      </w:pPr>
      <w:r w:rsidRPr="00112DF1">
        <w:rPr>
          <w:b/>
          <w:bCs/>
          <w:color w:val="000000" w:themeColor="text1"/>
        </w:rPr>
        <w:t>Prayer</w:t>
      </w:r>
    </w:p>
    <w:p w14:paraId="4F2BEC80" w14:textId="77C67892" w:rsidR="00CF5BBE" w:rsidRPr="00112DF1" w:rsidRDefault="00BF16D3" w:rsidP="00112DF1">
      <w:pPr>
        <w:pStyle w:val="xmsonormal"/>
        <w:jc w:val="both"/>
        <w:rPr>
          <w:color w:val="000000" w:themeColor="text1"/>
        </w:rPr>
      </w:pPr>
      <w:r w:rsidRPr="00112DF1">
        <w:rPr>
          <w:color w:val="000000" w:themeColor="text1"/>
        </w:rPr>
        <w:t>Dear Lord,</w:t>
      </w:r>
    </w:p>
    <w:p w14:paraId="0B2B415F" w14:textId="1B51CD9A" w:rsidR="0025772D" w:rsidRPr="00112DF1" w:rsidRDefault="00BF16D3" w:rsidP="00112DF1">
      <w:pPr>
        <w:pStyle w:val="xmsonormal"/>
        <w:jc w:val="both"/>
        <w:rPr>
          <w:color w:val="000000" w:themeColor="text1"/>
        </w:rPr>
      </w:pPr>
      <w:r w:rsidRPr="00112DF1">
        <w:rPr>
          <w:color w:val="000000" w:themeColor="text1"/>
        </w:rPr>
        <w:t>We pray now for those who are made vulnerable by systems of inequity and inequality</w:t>
      </w:r>
      <w:r w:rsidR="00CD2D50">
        <w:rPr>
          <w:color w:val="000000" w:themeColor="text1"/>
        </w:rPr>
        <w:t>,</w:t>
      </w:r>
      <w:r w:rsidRPr="00112DF1">
        <w:rPr>
          <w:color w:val="000000" w:themeColor="text1"/>
        </w:rPr>
        <w:t xml:space="preserve"> </w:t>
      </w:r>
      <w:r w:rsidR="00500D38" w:rsidRPr="00112DF1">
        <w:rPr>
          <w:color w:val="000000" w:themeColor="text1"/>
        </w:rPr>
        <w:t xml:space="preserve">which </w:t>
      </w:r>
      <w:r w:rsidR="00014D49">
        <w:rPr>
          <w:color w:val="000000" w:themeColor="text1"/>
        </w:rPr>
        <w:t>create</w:t>
      </w:r>
      <w:r w:rsidR="00014D49" w:rsidRPr="00112DF1">
        <w:rPr>
          <w:color w:val="000000" w:themeColor="text1"/>
        </w:rPr>
        <w:t xml:space="preserve"> </w:t>
      </w:r>
      <w:r w:rsidR="00500D38" w:rsidRPr="00112DF1">
        <w:rPr>
          <w:color w:val="000000" w:themeColor="text1"/>
        </w:rPr>
        <w:t xml:space="preserve">both material and spiritual bondage. </w:t>
      </w:r>
      <w:r w:rsidR="0025772D" w:rsidRPr="00112DF1">
        <w:rPr>
          <w:color w:val="000000" w:themeColor="text1"/>
        </w:rPr>
        <w:t xml:space="preserve">Those who are weighted by unfair systems require </w:t>
      </w:r>
      <w:r w:rsidR="00643CFE" w:rsidRPr="00112DF1">
        <w:rPr>
          <w:color w:val="000000" w:themeColor="text1"/>
        </w:rPr>
        <w:t>Y</w:t>
      </w:r>
      <w:r w:rsidR="0025772D" w:rsidRPr="00112DF1">
        <w:rPr>
          <w:color w:val="000000" w:themeColor="text1"/>
        </w:rPr>
        <w:t xml:space="preserve">our steady love and courage. But they also require </w:t>
      </w:r>
      <w:r w:rsidR="001A0F65" w:rsidRPr="00112DF1">
        <w:rPr>
          <w:color w:val="000000" w:themeColor="text1"/>
        </w:rPr>
        <w:t>advocates who will speak favo</w:t>
      </w:r>
      <w:r w:rsidR="00511269" w:rsidRPr="00112DF1">
        <w:rPr>
          <w:color w:val="000000" w:themeColor="text1"/>
        </w:rPr>
        <w:t>u</w:t>
      </w:r>
      <w:r w:rsidR="001A0F65" w:rsidRPr="00112DF1">
        <w:rPr>
          <w:color w:val="000000" w:themeColor="text1"/>
        </w:rPr>
        <w:t xml:space="preserve">r </w:t>
      </w:r>
      <w:r w:rsidR="00014D49">
        <w:rPr>
          <w:color w:val="000000" w:themeColor="text1"/>
        </w:rPr>
        <w:t>over</w:t>
      </w:r>
      <w:r w:rsidR="00014D49" w:rsidRPr="00112DF1">
        <w:rPr>
          <w:color w:val="000000" w:themeColor="text1"/>
        </w:rPr>
        <w:t xml:space="preserve"> </w:t>
      </w:r>
      <w:r w:rsidR="001A0F65" w:rsidRPr="00112DF1">
        <w:rPr>
          <w:color w:val="000000" w:themeColor="text1"/>
        </w:rPr>
        <w:t xml:space="preserve">their lives. </w:t>
      </w:r>
      <w:r w:rsidR="00B2670C" w:rsidRPr="00112DF1">
        <w:rPr>
          <w:color w:val="000000" w:themeColor="text1"/>
        </w:rPr>
        <w:t xml:space="preserve">We ask that You break the yoke of bondage for those who believe they benefit from unjust systems </w:t>
      </w:r>
      <w:r w:rsidR="00014D49">
        <w:rPr>
          <w:color w:val="000000" w:themeColor="text1"/>
        </w:rPr>
        <w:t>that</w:t>
      </w:r>
      <w:r w:rsidR="00014D49" w:rsidRPr="00112DF1">
        <w:rPr>
          <w:color w:val="000000" w:themeColor="text1"/>
        </w:rPr>
        <w:t xml:space="preserve"> </w:t>
      </w:r>
      <w:r w:rsidR="00643CFE" w:rsidRPr="00112DF1">
        <w:rPr>
          <w:color w:val="000000" w:themeColor="text1"/>
        </w:rPr>
        <w:t xml:space="preserve">also </w:t>
      </w:r>
      <w:r w:rsidR="00B2670C" w:rsidRPr="00112DF1">
        <w:rPr>
          <w:color w:val="000000" w:themeColor="text1"/>
        </w:rPr>
        <w:t xml:space="preserve">cause them pain in ways they do not yet see. </w:t>
      </w:r>
    </w:p>
    <w:p w14:paraId="140C75DF" w14:textId="140500B5" w:rsidR="00BF16D3" w:rsidRPr="00112DF1" w:rsidRDefault="00500D38" w:rsidP="00112DF1">
      <w:pPr>
        <w:pStyle w:val="xmsonormal"/>
        <w:jc w:val="both"/>
        <w:rPr>
          <w:color w:val="000000" w:themeColor="text1"/>
        </w:rPr>
      </w:pPr>
      <w:r w:rsidRPr="00112DF1">
        <w:rPr>
          <w:color w:val="000000" w:themeColor="text1"/>
        </w:rPr>
        <w:lastRenderedPageBreak/>
        <w:t xml:space="preserve">We ask that You would </w:t>
      </w:r>
      <w:r w:rsidR="00B84743" w:rsidRPr="00112DF1">
        <w:rPr>
          <w:color w:val="000000" w:themeColor="text1"/>
        </w:rPr>
        <w:t xml:space="preserve">prompt a reckoning with the individualist culture that has permeated Your </w:t>
      </w:r>
      <w:r w:rsidR="00014D49">
        <w:rPr>
          <w:color w:val="000000" w:themeColor="text1"/>
        </w:rPr>
        <w:t>c</w:t>
      </w:r>
      <w:r w:rsidR="00B84743" w:rsidRPr="00112DF1">
        <w:rPr>
          <w:color w:val="000000" w:themeColor="text1"/>
        </w:rPr>
        <w:t>hurch. As the African proverb says, “I am because we are – and if we are not, then I am not</w:t>
      </w:r>
      <w:r w:rsidR="009D5C28" w:rsidRPr="00112DF1">
        <w:rPr>
          <w:color w:val="000000" w:themeColor="text1"/>
        </w:rPr>
        <w:t>.</w:t>
      </w:r>
      <w:r w:rsidR="00B84743" w:rsidRPr="00112DF1">
        <w:rPr>
          <w:color w:val="000000" w:themeColor="text1"/>
        </w:rPr>
        <w:t xml:space="preserve">” </w:t>
      </w:r>
      <w:r w:rsidR="009D5C28" w:rsidRPr="00112DF1">
        <w:rPr>
          <w:color w:val="000000" w:themeColor="text1"/>
        </w:rPr>
        <w:t>S</w:t>
      </w:r>
      <w:r w:rsidR="00B84743" w:rsidRPr="00112DF1">
        <w:rPr>
          <w:color w:val="000000" w:themeColor="text1"/>
        </w:rPr>
        <w:t xml:space="preserve">o we </w:t>
      </w:r>
      <w:r w:rsidR="007F562F" w:rsidRPr="00112DF1">
        <w:rPr>
          <w:color w:val="000000" w:themeColor="text1"/>
        </w:rPr>
        <w:t xml:space="preserve">also </w:t>
      </w:r>
      <w:r w:rsidR="00B84743" w:rsidRPr="00112DF1">
        <w:rPr>
          <w:color w:val="000000" w:themeColor="text1"/>
        </w:rPr>
        <w:t>say this today.</w:t>
      </w:r>
    </w:p>
    <w:p w14:paraId="354FD8D4" w14:textId="1EF8DC73" w:rsidR="00B84743" w:rsidRPr="00112DF1" w:rsidRDefault="00B84743" w:rsidP="00112DF1">
      <w:pPr>
        <w:pStyle w:val="xmsonormal"/>
        <w:jc w:val="both"/>
        <w:rPr>
          <w:color w:val="000000" w:themeColor="text1"/>
        </w:rPr>
      </w:pPr>
      <w:r w:rsidRPr="00112DF1">
        <w:rPr>
          <w:color w:val="000000" w:themeColor="text1"/>
        </w:rPr>
        <w:t>We look at Naomi who advi</w:t>
      </w:r>
      <w:r w:rsidR="007D3CD6">
        <w:rPr>
          <w:color w:val="000000" w:themeColor="text1"/>
        </w:rPr>
        <w:t>s</w:t>
      </w:r>
      <w:r w:rsidRPr="00112DF1">
        <w:rPr>
          <w:color w:val="000000" w:themeColor="text1"/>
        </w:rPr>
        <w:t xml:space="preserve">ed against her own interest to demonstrate Your love for those around her. </w:t>
      </w:r>
      <w:r w:rsidR="00ED6E40" w:rsidRPr="00112DF1">
        <w:rPr>
          <w:color w:val="000000" w:themeColor="text1"/>
        </w:rPr>
        <w:t xml:space="preserve">By Your Spirit, please embolden </w:t>
      </w:r>
      <w:r w:rsidR="00F246E1" w:rsidRPr="00112DF1">
        <w:rPr>
          <w:color w:val="000000" w:themeColor="text1"/>
        </w:rPr>
        <w:t xml:space="preserve">Your disciples across the globe. Help us </w:t>
      </w:r>
      <w:r w:rsidR="007635D8" w:rsidRPr="00112DF1">
        <w:rPr>
          <w:color w:val="000000" w:themeColor="text1"/>
        </w:rPr>
        <w:t xml:space="preserve">advocate for Your Spirit </w:t>
      </w:r>
      <w:r w:rsidR="00F246E1" w:rsidRPr="00112DF1">
        <w:rPr>
          <w:color w:val="000000" w:themeColor="text1"/>
        </w:rPr>
        <w:t xml:space="preserve">of </w:t>
      </w:r>
      <w:r w:rsidR="007635D8" w:rsidRPr="00112DF1">
        <w:rPr>
          <w:color w:val="000000" w:themeColor="text1"/>
        </w:rPr>
        <w:t>love and no</w:t>
      </w:r>
      <w:r w:rsidR="009F16CA" w:rsidRPr="00112DF1">
        <w:rPr>
          <w:color w:val="000000" w:themeColor="text1"/>
        </w:rPr>
        <w:t>t</w:t>
      </w:r>
      <w:r w:rsidR="007635D8" w:rsidRPr="00112DF1">
        <w:rPr>
          <w:color w:val="000000" w:themeColor="text1"/>
        </w:rPr>
        <w:t xml:space="preserve"> simply </w:t>
      </w:r>
      <w:r w:rsidR="00392632" w:rsidRPr="00112DF1">
        <w:rPr>
          <w:color w:val="000000" w:themeColor="text1"/>
        </w:rPr>
        <w:t>our</w:t>
      </w:r>
      <w:r w:rsidR="007635D8" w:rsidRPr="00112DF1">
        <w:rPr>
          <w:color w:val="000000" w:themeColor="text1"/>
        </w:rPr>
        <w:t xml:space="preserve"> own interests. </w:t>
      </w:r>
    </w:p>
    <w:p w14:paraId="364BF676" w14:textId="4C2DE033" w:rsidR="007635D8" w:rsidRPr="00112DF1" w:rsidRDefault="007635D8" w:rsidP="00112DF1">
      <w:pPr>
        <w:pStyle w:val="xmsonormal"/>
        <w:jc w:val="both"/>
        <w:rPr>
          <w:color w:val="000000" w:themeColor="text1"/>
        </w:rPr>
      </w:pPr>
      <w:r w:rsidRPr="00112DF1">
        <w:rPr>
          <w:color w:val="000000" w:themeColor="text1"/>
        </w:rPr>
        <w:t xml:space="preserve">Bless us to </w:t>
      </w:r>
      <w:r w:rsidR="00975D3A" w:rsidRPr="00112DF1">
        <w:rPr>
          <w:color w:val="000000" w:themeColor="text1"/>
        </w:rPr>
        <w:t xml:space="preserve">practice a restorative justice, a </w:t>
      </w:r>
      <w:r w:rsidR="00975D3A" w:rsidRPr="00112DF1">
        <w:rPr>
          <w:i/>
          <w:iCs/>
          <w:color w:val="000000" w:themeColor="text1"/>
        </w:rPr>
        <w:t>mishpat</w:t>
      </w:r>
      <w:r w:rsidR="00975D3A" w:rsidRPr="00112DF1">
        <w:rPr>
          <w:color w:val="000000" w:themeColor="text1"/>
        </w:rPr>
        <w:t xml:space="preserve">, </w:t>
      </w:r>
      <w:r w:rsidR="007F562F">
        <w:rPr>
          <w:color w:val="000000" w:themeColor="text1"/>
        </w:rPr>
        <w:t>that</w:t>
      </w:r>
      <w:r w:rsidR="007F562F" w:rsidRPr="00112DF1">
        <w:rPr>
          <w:color w:val="000000" w:themeColor="text1"/>
        </w:rPr>
        <w:t xml:space="preserve"> </w:t>
      </w:r>
      <w:r w:rsidR="00975D3A" w:rsidRPr="00112DF1">
        <w:rPr>
          <w:color w:val="000000" w:themeColor="text1"/>
        </w:rPr>
        <w:t>lifts up the needs of the most vulnerable among us</w:t>
      </w:r>
      <w:r w:rsidR="0061406E" w:rsidRPr="00112DF1">
        <w:rPr>
          <w:color w:val="000000" w:themeColor="text1"/>
        </w:rPr>
        <w:t>:</w:t>
      </w:r>
      <w:r w:rsidR="00975D3A" w:rsidRPr="00112DF1">
        <w:rPr>
          <w:color w:val="000000" w:themeColor="text1"/>
        </w:rPr>
        <w:t xml:space="preserve"> those who are living with racial inequity, those who la</w:t>
      </w:r>
      <w:r w:rsidR="00504C06" w:rsidRPr="00112DF1">
        <w:rPr>
          <w:color w:val="000000" w:themeColor="text1"/>
        </w:rPr>
        <w:t xml:space="preserve">ck access to opportunities in education, healthcare, housing, and </w:t>
      </w:r>
      <w:r w:rsidR="00266E36" w:rsidRPr="00112DF1">
        <w:rPr>
          <w:color w:val="000000" w:themeColor="text1"/>
        </w:rPr>
        <w:t>food. Give us wisdom to help women avoid the vulnerability of the threshing floor</w:t>
      </w:r>
      <w:r w:rsidR="008F487D" w:rsidRPr="00112DF1">
        <w:rPr>
          <w:color w:val="000000" w:themeColor="text1"/>
        </w:rPr>
        <w:t>.</w:t>
      </w:r>
      <w:r w:rsidR="00266E36" w:rsidRPr="00112DF1">
        <w:rPr>
          <w:color w:val="000000" w:themeColor="text1"/>
        </w:rPr>
        <w:t xml:space="preserve"> </w:t>
      </w:r>
      <w:r w:rsidR="008F487D" w:rsidRPr="00112DF1">
        <w:rPr>
          <w:color w:val="000000" w:themeColor="text1"/>
        </w:rPr>
        <w:t>May</w:t>
      </w:r>
      <w:r w:rsidR="00266E36" w:rsidRPr="00112DF1">
        <w:rPr>
          <w:color w:val="000000" w:themeColor="text1"/>
        </w:rPr>
        <w:t xml:space="preserve"> we </w:t>
      </w:r>
      <w:r w:rsidR="00281062" w:rsidRPr="00112DF1">
        <w:rPr>
          <w:color w:val="000000" w:themeColor="text1"/>
        </w:rPr>
        <w:t xml:space="preserve">assist them in securing the promise and restoration they require to live full and healthy lives, unencumbered by </w:t>
      </w:r>
      <w:r w:rsidR="00353825" w:rsidRPr="00112DF1">
        <w:rPr>
          <w:color w:val="000000" w:themeColor="text1"/>
        </w:rPr>
        <w:t xml:space="preserve">hunger and insecurity. </w:t>
      </w:r>
      <w:r w:rsidR="002D7033" w:rsidRPr="00112DF1">
        <w:rPr>
          <w:color w:val="000000" w:themeColor="text1"/>
        </w:rPr>
        <w:t>Amen</w:t>
      </w:r>
      <w:r w:rsidR="00DD33CF">
        <w:rPr>
          <w:color w:val="000000" w:themeColor="text1"/>
        </w:rPr>
        <w:t>.</w:t>
      </w:r>
    </w:p>
    <w:p w14:paraId="601B40FE" w14:textId="3B9A9B99" w:rsidR="00CF5BBE" w:rsidRPr="00112DF1" w:rsidRDefault="00DD2E52" w:rsidP="00112DF1">
      <w:pPr>
        <w:pStyle w:val="xmsonormal"/>
        <w:jc w:val="both"/>
        <w:rPr>
          <w:b/>
          <w:bCs/>
          <w:color w:val="000000" w:themeColor="text1"/>
        </w:rPr>
      </w:pPr>
      <w:r w:rsidRPr="00112DF1">
        <w:rPr>
          <w:b/>
          <w:bCs/>
          <w:color w:val="000000" w:themeColor="text1"/>
        </w:rPr>
        <w:t>Short Bio of the Author</w:t>
      </w:r>
    </w:p>
    <w:p w14:paraId="342B1ABE" w14:textId="0D258B73" w:rsidR="008131EB" w:rsidRPr="00112DF1" w:rsidRDefault="00495B22" w:rsidP="00112DF1">
      <w:pPr>
        <w:shd w:val="clear" w:color="auto" w:fill="FFFFFF"/>
        <w:jc w:val="both"/>
        <w:rPr>
          <w:color w:val="000000" w:themeColor="text1"/>
        </w:rPr>
      </w:pPr>
      <w:r w:rsidRPr="00112DF1">
        <w:rPr>
          <w:color w:val="000000" w:themeColor="text1"/>
        </w:rPr>
        <w:t xml:space="preserve">Dr. </w:t>
      </w:r>
      <w:r w:rsidR="0062203F">
        <w:rPr>
          <w:color w:val="000000" w:themeColor="text1"/>
        </w:rPr>
        <w:t>CL</w:t>
      </w:r>
      <w:bookmarkStart w:id="0" w:name="_GoBack"/>
      <w:bookmarkEnd w:id="0"/>
      <w:r w:rsidR="004B230B">
        <w:rPr>
          <w:color w:val="000000" w:themeColor="text1"/>
        </w:rPr>
        <w:t xml:space="preserve"> </w:t>
      </w:r>
      <w:r w:rsidRPr="00112DF1">
        <w:rPr>
          <w:color w:val="000000" w:themeColor="text1"/>
        </w:rPr>
        <w:t xml:space="preserve">Nash </w:t>
      </w:r>
      <w:r w:rsidR="000B7AA3" w:rsidRPr="00112DF1">
        <w:rPr>
          <w:color w:val="000000" w:themeColor="text1"/>
        </w:rPr>
        <w:t xml:space="preserve">is ordained in the American Baptist Church and has a PhD in historical theology. She </w:t>
      </w:r>
      <w:r w:rsidR="008131EB" w:rsidRPr="00112DF1">
        <w:rPr>
          <w:color w:val="000000" w:themeColor="text1"/>
        </w:rPr>
        <w:t>has published in various theological blogs including with the Centre for Religion and Public Life</w:t>
      </w:r>
      <w:r w:rsidR="00CD2D50">
        <w:rPr>
          <w:color w:val="000000" w:themeColor="text1"/>
        </w:rPr>
        <w:t>,</w:t>
      </w:r>
      <w:r w:rsidR="00577BD3">
        <w:rPr>
          <w:color w:val="000000" w:themeColor="text1"/>
        </w:rPr>
        <w:t xml:space="preserve"> and the</w:t>
      </w:r>
      <w:r w:rsidR="008131EB" w:rsidRPr="00112DF1">
        <w:rPr>
          <w:color w:val="000000" w:themeColor="text1"/>
        </w:rPr>
        <w:t xml:space="preserve"> </w:t>
      </w:r>
      <w:r w:rsidR="00577BD3" w:rsidRPr="00112DF1">
        <w:rPr>
          <w:color w:val="000000" w:themeColor="text1"/>
        </w:rPr>
        <w:t xml:space="preserve">University </w:t>
      </w:r>
      <w:r w:rsidR="00577BD3">
        <w:rPr>
          <w:color w:val="000000" w:themeColor="text1"/>
        </w:rPr>
        <w:t xml:space="preserve">of </w:t>
      </w:r>
      <w:r w:rsidR="008131EB" w:rsidRPr="00112DF1">
        <w:rPr>
          <w:color w:val="000000" w:themeColor="text1"/>
        </w:rPr>
        <w:t>Leeds</w:t>
      </w:r>
      <w:r w:rsidR="00CD2D50">
        <w:rPr>
          <w:color w:val="000000" w:themeColor="text1"/>
        </w:rPr>
        <w:t>;</w:t>
      </w:r>
      <w:r w:rsidR="008131EB" w:rsidRPr="00112DF1">
        <w:rPr>
          <w:color w:val="000000" w:themeColor="text1"/>
        </w:rPr>
        <w:t xml:space="preserve"> </w:t>
      </w:r>
      <w:r w:rsidR="00577BD3">
        <w:rPr>
          <w:color w:val="000000" w:themeColor="text1"/>
        </w:rPr>
        <w:t xml:space="preserve">in </w:t>
      </w:r>
      <w:r w:rsidR="008131EB" w:rsidRPr="00112DF1">
        <w:rPr>
          <w:color w:val="000000" w:themeColor="text1"/>
        </w:rPr>
        <w:t xml:space="preserve">journals including </w:t>
      </w:r>
      <w:r w:rsidR="00577BD3">
        <w:rPr>
          <w:color w:val="000000" w:themeColor="text1"/>
        </w:rPr>
        <w:t>the</w:t>
      </w:r>
      <w:r w:rsidR="008131EB" w:rsidRPr="00112DF1">
        <w:rPr>
          <w:i/>
          <w:iCs/>
          <w:color w:val="000000" w:themeColor="text1"/>
        </w:rPr>
        <w:t xml:space="preserve"> Journal of Theology for Southern Africa</w:t>
      </w:r>
      <w:r w:rsidR="00CD2D50">
        <w:rPr>
          <w:color w:val="000000" w:themeColor="text1"/>
        </w:rPr>
        <w:t>;</w:t>
      </w:r>
      <w:r w:rsidR="00C70A33" w:rsidRPr="00112DF1">
        <w:rPr>
          <w:color w:val="000000" w:themeColor="text1"/>
        </w:rPr>
        <w:t xml:space="preserve"> and magazine articles with </w:t>
      </w:r>
      <w:r w:rsidR="00C70A33" w:rsidRPr="00112DF1">
        <w:rPr>
          <w:i/>
          <w:iCs/>
          <w:color w:val="000000" w:themeColor="text1"/>
        </w:rPr>
        <w:t>Mutuality Magazine</w:t>
      </w:r>
      <w:r w:rsidR="008131EB" w:rsidRPr="00112DF1">
        <w:rPr>
          <w:color w:val="000000" w:themeColor="text1"/>
        </w:rPr>
        <w:t>. In addition to several articles and chapters being released throughout 2021, her first book is scheduled for release in 2022 with SCM Press. Visit her website at</w:t>
      </w:r>
      <w:r w:rsidR="000B7AA3" w:rsidRPr="00112DF1">
        <w:rPr>
          <w:color w:val="000000" w:themeColor="text1"/>
        </w:rPr>
        <w:t xml:space="preserve"> </w:t>
      </w:r>
      <w:hyperlink r:id="rId9" w:history="1">
        <w:r w:rsidR="000B7AA3" w:rsidRPr="00112DF1">
          <w:rPr>
            <w:rStyle w:val="Hyperlink"/>
            <w:bCs/>
            <w:color w:val="000000" w:themeColor="text1"/>
          </w:rPr>
          <w:t>https://misogynoir2mishpat.com/</w:t>
        </w:r>
      </w:hyperlink>
      <w:r w:rsidR="000B7AA3" w:rsidRPr="003B0DDF">
        <w:rPr>
          <w:rStyle w:val="Hyperlink"/>
          <w:bCs/>
          <w:color w:val="000000" w:themeColor="text1"/>
          <w:u w:val="none"/>
        </w:rPr>
        <w:t>.</w:t>
      </w:r>
      <w:r w:rsidR="000B7AA3" w:rsidRPr="00112DF1">
        <w:rPr>
          <w:rStyle w:val="Hyperlink"/>
          <w:bCs/>
          <w:color w:val="000000" w:themeColor="text1"/>
        </w:rPr>
        <w:t xml:space="preserve"> </w:t>
      </w:r>
    </w:p>
    <w:p w14:paraId="4DC2904D" w14:textId="4F8D0F61" w:rsidR="00DF2E80" w:rsidRDefault="00DF2E80" w:rsidP="00112DF1">
      <w:pPr>
        <w:spacing w:after="160" w:line="259" w:lineRule="auto"/>
        <w:jc w:val="both"/>
        <w:rPr>
          <w:color w:val="000000" w:themeColor="text1"/>
        </w:rPr>
      </w:pPr>
    </w:p>
    <w:p w14:paraId="4FED35E0" w14:textId="77777777" w:rsidR="000D5C5E" w:rsidRPr="00112DF1" w:rsidRDefault="000D5C5E" w:rsidP="000D5C5E">
      <w:pPr>
        <w:pStyle w:val="xmsonormal"/>
        <w:jc w:val="both"/>
        <w:rPr>
          <w:b/>
          <w:bCs/>
          <w:color w:val="000000" w:themeColor="text1"/>
        </w:rPr>
      </w:pPr>
      <w:r w:rsidRPr="00112DF1">
        <w:rPr>
          <w:b/>
          <w:bCs/>
          <w:color w:val="000000" w:themeColor="text1"/>
        </w:rPr>
        <w:t>Resources</w:t>
      </w:r>
    </w:p>
    <w:p w14:paraId="5A38AD1D" w14:textId="77777777" w:rsidR="000D5C5E" w:rsidRDefault="000D5C5E" w:rsidP="000D5C5E">
      <w:pPr>
        <w:pStyle w:val="xmsonormal"/>
        <w:jc w:val="both"/>
        <w:rPr>
          <w:color w:val="000000"/>
          <w:shd w:val="clear" w:color="auto" w:fill="FFFFFF"/>
        </w:rPr>
      </w:pPr>
      <w:r w:rsidRPr="007616CD">
        <w:rPr>
          <w:color w:val="000000"/>
          <w:shd w:val="clear" w:color="auto" w:fill="FFFFFF"/>
        </w:rPr>
        <w:t>Brown, Francis, Samuel R. Driver, and Charles A. Briggs, eds. </w:t>
      </w:r>
      <w:r w:rsidRPr="007616CD">
        <w:rPr>
          <w:i/>
          <w:iCs/>
          <w:color w:val="000000"/>
          <w:shd w:val="clear" w:color="auto" w:fill="FFFFFF"/>
        </w:rPr>
        <w:t>The Brown-Driver-Briggs Hebrew and English Lexicon: With an Appendix Containing the Biblical Aramaic.</w:t>
      </w:r>
      <w:r w:rsidRPr="007616CD">
        <w:rPr>
          <w:color w:val="000000"/>
          <w:shd w:val="clear" w:color="auto" w:fill="FFFFFF"/>
        </w:rPr>
        <w:t> Peabody, MA: Hendrickson Publishers, 2017</w:t>
      </w:r>
      <w:r>
        <w:rPr>
          <w:color w:val="000000"/>
          <w:shd w:val="clear" w:color="auto" w:fill="FFFFFF"/>
        </w:rPr>
        <w:t>.</w:t>
      </w:r>
    </w:p>
    <w:p w14:paraId="4B560A1A" w14:textId="77777777" w:rsidR="000D5C5E" w:rsidRPr="00453F26" w:rsidRDefault="000D5C5E" w:rsidP="000D5C5E">
      <w:r w:rsidRPr="00112DF1">
        <w:rPr>
          <w:color w:val="000000" w:themeColor="text1"/>
        </w:rPr>
        <w:t>Dennis, Mary Kate</w:t>
      </w:r>
      <w:r>
        <w:rPr>
          <w:color w:val="000000" w:themeColor="text1"/>
        </w:rPr>
        <w:t xml:space="preserve">, </w:t>
      </w:r>
      <w:r w:rsidRPr="00560BB4">
        <w:rPr>
          <w:color w:val="000000" w:themeColor="text1"/>
        </w:rPr>
        <w:t>Edward T. Scanlon</w:t>
      </w:r>
      <w:r>
        <w:rPr>
          <w:color w:val="000000" w:themeColor="text1"/>
        </w:rPr>
        <w:t>, and</w:t>
      </w:r>
      <w:r w:rsidRPr="00560BB4">
        <w:rPr>
          <w:color w:val="000000" w:themeColor="text1"/>
        </w:rPr>
        <w:t xml:space="preserve"> Alicia M. </w:t>
      </w:r>
      <w:proofErr w:type="spellStart"/>
      <w:r w:rsidRPr="00560BB4">
        <w:rPr>
          <w:color w:val="000000" w:themeColor="text1"/>
        </w:rPr>
        <w:t>Sellon</w:t>
      </w:r>
      <w:proofErr w:type="spellEnd"/>
      <w:r>
        <w:rPr>
          <w:color w:val="000000" w:themeColor="text1"/>
        </w:rPr>
        <w:t>.</w:t>
      </w:r>
      <w:r w:rsidRPr="00112DF1">
        <w:rPr>
          <w:color w:val="000000" w:themeColor="text1"/>
        </w:rPr>
        <w:t xml:space="preserve"> “</w:t>
      </w:r>
      <w:r>
        <w:rPr>
          <w:color w:val="000000" w:themeColor="text1"/>
        </w:rPr>
        <w:t>‘</w:t>
      </w:r>
      <w:r w:rsidRPr="00112DF1">
        <w:rPr>
          <w:color w:val="000000" w:themeColor="text1"/>
        </w:rPr>
        <w:t>It’s a Generosity Loop’: Religious and Spiritual Motivations of Volunteers Who Gle</w:t>
      </w:r>
      <w:r>
        <w:rPr>
          <w:color w:val="000000" w:themeColor="text1"/>
        </w:rPr>
        <w:t>a</w:t>
      </w:r>
      <w:r w:rsidRPr="00112DF1">
        <w:rPr>
          <w:color w:val="000000" w:themeColor="text1"/>
        </w:rPr>
        <w:t>n Produce to Reduce Food Insecurity</w:t>
      </w:r>
      <w:r>
        <w:rPr>
          <w:color w:val="000000" w:themeColor="text1"/>
        </w:rPr>
        <w:t>.</w:t>
      </w:r>
      <w:r w:rsidRPr="00112DF1">
        <w:rPr>
          <w:color w:val="000000" w:themeColor="text1"/>
        </w:rPr>
        <w:t xml:space="preserve">” </w:t>
      </w:r>
      <w:r w:rsidRPr="00112DF1">
        <w:rPr>
          <w:i/>
          <w:iCs/>
          <w:color w:val="000000" w:themeColor="text1"/>
        </w:rPr>
        <w:t>Journal of Religion and Spirituality in Social Work: Social Thought</w:t>
      </w:r>
      <w:r w:rsidRPr="00112DF1">
        <w:rPr>
          <w:color w:val="000000" w:themeColor="text1"/>
        </w:rPr>
        <w:t xml:space="preserve"> 36, </w:t>
      </w:r>
      <w:r>
        <w:rPr>
          <w:color w:val="000000" w:themeColor="text1"/>
        </w:rPr>
        <w:t>no.</w:t>
      </w:r>
      <w:r w:rsidRPr="00112DF1">
        <w:rPr>
          <w:color w:val="000000" w:themeColor="text1"/>
        </w:rPr>
        <w:t xml:space="preserve"> 4 </w:t>
      </w:r>
      <w:r>
        <w:rPr>
          <w:color w:val="000000" w:themeColor="text1"/>
        </w:rPr>
        <w:t>(</w:t>
      </w:r>
      <w:r w:rsidRPr="00112DF1">
        <w:rPr>
          <w:color w:val="000000" w:themeColor="text1"/>
        </w:rPr>
        <w:t>Feb</w:t>
      </w:r>
      <w:r>
        <w:rPr>
          <w:color w:val="000000" w:themeColor="text1"/>
        </w:rPr>
        <w:t>ruary 15,</w:t>
      </w:r>
      <w:r w:rsidRPr="00112DF1">
        <w:rPr>
          <w:color w:val="000000" w:themeColor="text1"/>
        </w:rPr>
        <w:t xml:space="preserve"> 2017</w:t>
      </w:r>
      <w:r>
        <w:rPr>
          <w:color w:val="000000" w:themeColor="text1"/>
        </w:rPr>
        <w:t xml:space="preserve">): </w:t>
      </w:r>
      <w:r>
        <w:t>456-478.</w:t>
      </w:r>
      <w:r w:rsidRPr="00112DF1">
        <w:rPr>
          <w:color w:val="000000" w:themeColor="text1"/>
        </w:rPr>
        <w:t xml:space="preserve"> </w:t>
      </w:r>
      <w:hyperlink r:id="rId10" w:history="1">
        <w:r w:rsidRPr="002874BB">
          <w:rPr>
            <w:rStyle w:val="Hyperlink"/>
            <w:color w:val="000000" w:themeColor="text1"/>
            <w:u w:val="none"/>
          </w:rPr>
          <w:t>https://doi.org/10.1080/15426432.2017.1284633</w:t>
        </w:r>
      </w:hyperlink>
      <w:r>
        <w:rPr>
          <w:color w:val="000000" w:themeColor="text1"/>
        </w:rPr>
        <w:t>.</w:t>
      </w:r>
    </w:p>
    <w:p w14:paraId="3ECE55BF" w14:textId="77777777" w:rsidR="000D5C5E" w:rsidRPr="00112DF1" w:rsidRDefault="000D5C5E" w:rsidP="000D5C5E">
      <w:pPr>
        <w:pStyle w:val="xmsonormal"/>
        <w:jc w:val="both"/>
        <w:rPr>
          <w:color w:val="000000" w:themeColor="text1"/>
        </w:rPr>
      </w:pPr>
      <w:r w:rsidRPr="00112DF1">
        <w:rPr>
          <w:color w:val="000000" w:themeColor="text1"/>
        </w:rPr>
        <w:t xml:space="preserve">Felder, Cain Hope. </w:t>
      </w:r>
      <w:r w:rsidRPr="00112DF1">
        <w:rPr>
          <w:i/>
          <w:iCs/>
          <w:color w:val="000000" w:themeColor="text1"/>
        </w:rPr>
        <w:t>Stony the Road We Trod: African American Biblical Interpretation</w:t>
      </w:r>
      <w:r>
        <w:rPr>
          <w:color w:val="000000" w:themeColor="text1"/>
        </w:rPr>
        <w:t>.</w:t>
      </w:r>
      <w:r w:rsidRPr="00112DF1">
        <w:rPr>
          <w:i/>
          <w:iCs/>
          <w:color w:val="000000" w:themeColor="text1"/>
        </w:rPr>
        <w:t xml:space="preserve"> </w:t>
      </w:r>
      <w:r w:rsidRPr="00112DF1">
        <w:rPr>
          <w:color w:val="000000" w:themeColor="text1"/>
        </w:rPr>
        <w:t>Philadelphia: Fortress Press, 1991.</w:t>
      </w:r>
    </w:p>
    <w:p w14:paraId="0CBC531C" w14:textId="77777777" w:rsidR="000D5C5E" w:rsidRPr="00112DF1" w:rsidRDefault="000D5C5E" w:rsidP="000D5C5E">
      <w:pPr>
        <w:pStyle w:val="xmsonormal"/>
        <w:jc w:val="both"/>
        <w:rPr>
          <w:color w:val="000000" w:themeColor="text1"/>
        </w:rPr>
      </w:pPr>
      <w:r w:rsidRPr="00112DF1">
        <w:rPr>
          <w:color w:val="000000" w:themeColor="text1"/>
        </w:rPr>
        <w:t xml:space="preserve">Felder, Cain Hope. </w:t>
      </w:r>
      <w:r w:rsidRPr="00112DF1">
        <w:rPr>
          <w:i/>
          <w:iCs/>
          <w:color w:val="000000" w:themeColor="text1"/>
        </w:rPr>
        <w:t>The Original African Heritage Study Bible</w:t>
      </w:r>
      <w:r>
        <w:rPr>
          <w:i/>
          <w:iCs/>
          <w:color w:val="000000" w:themeColor="text1"/>
        </w:rPr>
        <w:t>, King James Version</w:t>
      </w:r>
      <w:r>
        <w:rPr>
          <w:color w:val="000000" w:themeColor="text1"/>
        </w:rPr>
        <w:t>.</w:t>
      </w:r>
      <w:r w:rsidRPr="00112DF1">
        <w:rPr>
          <w:i/>
          <w:iCs/>
          <w:color w:val="000000" w:themeColor="text1"/>
        </w:rPr>
        <w:t xml:space="preserve"> </w:t>
      </w:r>
      <w:r w:rsidRPr="00112DF1">
        <w:rPr>
          <w:color w:val="000000" w:themeColor="text1"/>
        </w:rPr>
        <w:t xml:space="preserve">Valley Forge, PA: Judson Press, 2007. </w:t>
      </w:r>
    </w:p>
    <w:p w14:paraId="2FCD2108" w14:textId="77777777" w:rsidR="000D5C5E" w:rsidRPr="00112DF1" w:rsidRDefault="000D5C5E" w:rsidP="000D5C5E">
      <w:pPr>
        <w:pStyle w:val="xmsonormal"/>
        <w:jc w:val="both"/>
        <w:rPr>
          <w:color w:val="000000" w:themeColor="text1"/>
        </w:rPr>
      </w:pPr>
      <w:proofErr w:type="spellStart"/>
      <w:r w:rsidRPr="00112DF1">
        <w:rPr>
          <w:color w:val="000000" w:themeColor="text1"/>
        </w:rPr>
        <w:t>Gafney</w:t>
      </w:r>
      <w:proofErr w:type="spellEnd"/>
      <w:r w:rsidRPr="00112DF1">
        <w:rPr>
          <w:color w:val="000000" w:themeColor="text1"/>
        </w:rPr>
        <w:t xml:space="preserve">, </w:t>
      </w:r>
      <w:proofErr w:type="spellStart"/>
      <w:r w:rsidRPr="00112DF1">
        <w:rPr>
          <w:color w:val="000000" w:themeColor="text1"/>
        </w:rPr>
        <w:t>Wilda</w:t>
      </w:r>
      <w:proofErr w:type="spellEnd"/>
      <w:r w:rsidRPr="00112DF1">
        <w:rPr>
          <w:color w:val="000000" w:themeColor="text1"/>
        </w:rPr>
        <w:t xml:space="preserve"> C. </w:t>
      </w:r>
      <w:r w:rsidRPr="00112DF1">
        <w:rPr>
          <w:i/>
          <w:iCs/>
          <w:color w:val="000000" w:themeColor="text1"/>
        </w:rPr>
        <w:t xml:space="preserve">Womanist Midrash: </w:t>
      </w:r>
      <w:r>
        <w:rPr>
          <w:i/>
          <w:iCs/>
          <w:color w:val="000000" w:themeColor="text1"/>
        </w:rPr>
        <w:t>A</w:t>
      </w:r>
      <w:r w:rsidRPr="00112DF1">
        <w:rPr>
          <w:i/>
          <w:iCs/>
          <w:color w:val="000000" w:themeColor="text1"/>
        </w:rPr>
        <w:t xml:space="preserve"> Reintroduction to the Women of the Torah and the Throne</w:t>
      </w:r>
      <w:r>
        <w:rPr>
          <w:color w:val="000000" w:themeColor="text1"/>
        </w:rPr>
        <w:t>.</w:t>
      </w:r>
      <w:r w:rsidRPr="00112DF1">
        <w:rPr>
          <w:b/>
          <w:bCs/>
          <w:i/>
          <w:iCs/>
          <w:color w:val="000000" w:themeColor="text1"/>
        </w:rPr>
        <w:t xml:space="preserve"> </w:t>
      </w:r>
      <w:proofErr w:type="spellStart"/>
      <w:r w:rsidRPr="00112DF1">
        <w:rPr>
          <w:color w:val="000000" w:themeColor="text1"/>
        </w:rPr>
        <w:t>Tan</w:t>
      </w:r>
      <w:r>
        <w:rPr>
          <w:color w:val="000000" w:themeColor="text1"/>
        </w:rPr>
        <w:t>t</w:t>
      </w:r>
      <w:r w:rsidRPr="00112DF1">
        <w:rPr>
          <w:color w:val="000000" w:themeColor="text1"/>
        </w:rPr>
        <w:t>or</w:t>
      </w:r>
      <w:proofErr w:type="spellEnd"/>
      <w:r w:rsidRPr="00112DF1">
        <w:rPr>
          <w:color w:val="000000" w:themeColor="text1"/>
        </w:rPr>
        <w:t xml:space="preserve"> </w:t>
      </w:r>
      <w:r>
        <w:rPr>
          <w:color w:val="000000" w:themeColor="text1"/>
        </w:rPr>
        <w:t>Media</w:t>
      </w:r>
      <w:r w:rsidRPr="00112DF1">
        <w:rPr>
          <w:color w:val="000000" w:themeColor="text1"/>
        </w:rPr>
        <w:t>, 2020</w:t>
      </w:r>
      <w:r>
        <w:rPr>
          <w:color w:val="000000" w:themeColor="text1"/>
        </w:rPr>
        <w:t>.</w:t>
      </w:r>
    </w:p>
    <w:p w14:paraId="6B78EACC" w14:textId="77777777" w:rsidR="000D5C5E" w:rsidRDefault="000D5C5E" w:rsidP="000D5C5E">
      <w:pPr>
        <w:pStyle w:val="xmsonormal"/>
        <w:jc w:val="both"/>
        <w:rPr>
          <w:color w:val="000000" w:themeColor="text1"/>
        </w:rPr>
      </w:pPr>
      <w:r w:rsidRPr="00112DF1">
        <w:rPr>
          <w:color w:val="000000" w:themeColor="text1"/>
        </w:rPr>
        <w:t xml:space="preserve">Junior, Nyasha. </w:t>
      </w:r>
      <w:r w:rsidRPr="00112DF1">
        <w:rPr>
          <w:i/>
          <w:iCs/>
          <w:color w:val="000000" w:themeColor="text1"/>
        </w:rPr>
        <w:t>A</w:t>
      </w:r>
      <w:r>
        <w:rPr>
          <w:i/>
          <w:iCs/>
          <w:color w:val="000000" w:themeColor="text1"/>
        </w:rPr>
        <w:t>n</w:t>
      </w:r>
      <w:r w:rsidRPr="00112DF1">
        <w:rPr>
          <w:i/>
          <w:iCs/>
          <w:color w:val="000000" w:themeColor="text1"/>
        </w:rPr>
        <w:t xml:space="preserve"> Introduction to Womanist Biblical Interpretation</w:t>
      </w:r>
      <w:r>
        <w:rPr>
          <w:color w:val="000000" w:themeColor="text1"/>
        </w:rPr>
        <w:t>.</w:t>
      </w:r>
      <w:r w:rsidRPr="00112DF1">
        <w:rPr>
          <w:color w:val="000000" w:themeColor="text1"/>
        </w:rPr>
        <w:t xml:space="preserve"> </w:t>
      </w:r>
      <w:r>
        <w:rPr>
          <w:color w:val="000000" w:themeColor="text1"/>
        </w:rPr>
        <w:t>Louisville</w:t>
      </w:r>
      <w:r w:rsidRPr="00112DF1">
        <w:rPr>
          <w:color w:val="000000" w:themeColor="text1"/>
        </w:rPr>
        <w:t>: Westminster John Knox Press, 2015.</w:t>
      </w:r>
    </w:p>
    <w:p w14:paraId="18D48B79" w14:textId="77777777" w:rsidR="000D5C5E" w:rsidRPr="00112DF1" w:rsidRDefault="000D5C5E" w:rsidP="000D5C5E">
      <w:pPr>
        <w:pStyle w:val="xmsonormal"/>
        <w:jc w:val="both"/>
        <w:rPr>
          <w:b/>
          <w:bCs/>
          <w:color w:val="000000" w:themeColor="text1"/>
        </w:rPr>
      </w:pPr>
      <w:r w:rsidRPr="00ED4A1E">
        <w:lastRenderedPageBreak/>
        <w:t xml:space="preserve">Summers, Hannah. </w:t>
      </w:r>
      <w:r w:rsidRPr="00ED4A1E">
        <w:rPr>
          <w:color w:val="000000" w:themeColor="text1"/>
        </w:rPr>
        <w:t xml:space="preserve">“Black Women in the UK Four Times More Likely to Die in Pregnancy or Childbirth.” </w:t>
      </w:r>
      <w:r w:rsidRPr="00ED4A1E">
        <w:rPr>
          <w:i/>
          <w:iCs/>
          <w:color w:val="000000" w:themeColor="text1"/>
        </w:rPr>
        <w:t>The</w:t>
      </w:r>
      <w:r w:rsidRPr="00ED4A1E">
        <w:rPr>
          <w:color w:val="000000" w:themeColor="text1"/>
        </w:rPr>
        <w:t xml:space="preserve"> </w:t>
      </w:r>
      <w:r w:rsidRPr="00ED4A1E">
        <w:rPr>
          <w:i/>
          <w:iCs/>
          <w:color w:val="000000" w:themeColor="text1"/>
        </w:rPr>
        <w:t>Guardian</w:t>
      </w:r>
      <w:r w:rsidRPr="00ED4A1E">
        <w:rPr>
          <w:color w:val="000000" w:themeColor="text1"/>
        </w:rPr>
        <w:t xml:space="preserve">, January 15, 2021. </w:t>
      </w:r>
      <w:hyperlink r:id="rId11" w:history="1">
        <w:r w:rsidRPr="00A70BB1">
          <w:rPr>
            <w:rStyle w:val="Hyperlink"/>
          </w:rPr>
          <w:t>https://www.theguardian.com/global-development/2021/jan/15/black-women-in-the-uk-four-times-more-likely-to-die-in-pregnancy-or-childbirth</w:t>
        </w:r>
      </w:hyperlink>
      <w:r>
        <w:rPr>
          <w:color w:val="000000" w:themeColor="text1"/>
        </w:rPr>
        <w:t>.</w:t>
      </w:r>
    </w:p>
    <w:p w14:paraId="7193D8B3" w14:textId="77777777" w:rsidR="000D5C5E" w:rsidRPr="00112DF1" w:rsidRDefault="000D5C5E" w:rsidP="00112DF1">
      <w:pPr>
        <w:spacing w:after="160" w:line="259" w:lineRule="auto"/>
        <w:jc w:val="both"/>
        <w:rPr>
          <w:color w:val="000000" w:themeColor="text1"/>
        </w:rPr>
      </w:pPr>
    </w:p>
    <w:sectPr w:rsidR="000D5C5E" w:rsidRPr="00112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6E49" w14:textId="77777777" w:rsidR="001A03D7" w:rsidRDefault="001A03D7" w:rsidP="00521576">
      <w:r>
        <w:separator/>
      </w:r>
    </w:p>
  </w:endnote>
  <w:endnote w:type="continuationSeparator" w:id="0">
    <w:p w14:paraId="42F135EC" w14:textId="77777777" w:rsidR="001A03D7" w:rsidRDefault="001A03D7" w:rsidP="0052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A2B6" w14:textId="77777777" w:rsidR="001A03D7" w:rsidRDefault="001A03D7" w:rsidP="00521576">
      <w:r>
        <w:separator/>
      </w:r>
    </w:p>
  </w:footnote>
  <w:footnote w:type="continuationSeparator" w:id="0">
    <w:p w14:paraId="633C33A5" w14:textId="77777777" w:rsidR="001A03D7" w:rsidRDefault="001A03D7" w:rsidP="00521576">
      <w:r>
        <w:continuationSeparator/>
      </w:r>
    </w:p>
  </w:footnote>
  <w:footnote w:id="1">
    <w:p w14:paraId="2D504EE9" w14:textId="55FEBDAF" w:rsidR="00521576" w:rsidRPr="00521576" w:rsidRDefault="00521576">
      <w:pPr>
        <w:pStyle w:val="FootnoteText"/>
        <w:rPr>
          <w:lang w:val="en-US"/>
        </w:rPr>
      </w:pPr>
      <w:r w:rsidRPr="00352EF5">
        <w:rPr>
          <w:rStyle w:val="FootnoteReference"/>
        </w:rPr>
        <w:footnoteRef/>
      </w:r>
      <w:r w:rsidRPr="00352EF5">
        <w:t xml:space="preserve"> </w:t>
      </w:r>
      <w:r w:rsidR="009E17FC" w:rsidRPr="00352EF5">
        <w:rPr>
          <w:color w:val="000000"/>
          <w:shd w:val="clear" w:color="auto" w:fill="FFFFFF"/>
        </w:rPr>
        <w:t xml:space="preserve">Francis </w:t>
      </w:r>
      <w:r w:rsidR="00995AF4" w:rsidRPr="00352EF5">
        <w:rPr>
          <w:color w:val="000000"/>
          <w:shd w:val="clear" w:color="auto" w:fill="FFFFFF"/>
        </w:rPr>
        <w:t>Brown,  Samuel R. Driver, and Charles A. Briggs, eds.</w:t>
      </w:r>
      <w:r w:rsidR="009E17FC" w:rsidRPr="00352EF5">
        <w:rPr>
          <w:color w:val="000000"/>
          <w:shd w:val="clear" w:color="auto" w:fill="FFFFFF"/>
        </w:rPr>
        <w:t>,</w:t>
      </w:r>
      <w:r w:rsidR="00995AF4" w:rsidRPr="00352EF5">
        <w:rPr>
          <w:color w:val="000000"/>
          <w:shd w:val="clear" w:color="auto" w:fill="FFFFFF"/>
        </w:rPr>
        <w:t> </w:t>
      </w:r>
      <w:r w:rsidR="00995AF4" w:rsidRPr="00352EF5">
        <w:rPr>
          <w:i/>
          <w:iCs/>
          <w:color w:val="000000"/>
          <w:shd w:val="clear" w:color="auto" w:fill="FFFFFF"/>
        </w:rPr>
        <w:t>The Brown-Driver-Briggs Hebrew and English Lexicon: With an Appendix Containing the Biblical Aramaic</w:t>
      </w:r>
      <w:r w:rsidR="00995AF4" w:rsidRPr="00352EF5">
        <w:rPr>
          <w:color w:val="000000"/>
          <w:shd w:val="clear" w:color="auto" w:fill="FFFFFF"/>
        </w:rPr>
        <w:t> </w:t>
      </w:r>
      <w:r w:rsidR="00173346" w:rsidRPr="00352EF5">
        <w:rPr>
          <w:color w:val="000000"/>
          <w:shd w:val="clear" w:color="auto" w:fill="FFFFFF"/>
        </w:rPr>
        <w:t>(</w:t>
      </w:r>
      <w:r w:rsidR="00995AF4" w:rsidRPr="00352EF5">
        <w:rPr>
          <w:color w:val="000000"/>
          <w:shd w:val="clear" w:color="auto" w:fill="FFFFFF"/>
        </w:rPr>
        <w:t>Peabody, MA: Hendrickson Publishers, 2017</w:t>
      </w:r>
      <w:r w:rsidR="00D8677F" w:rsidRPr="00352EF5">
        <w:rPr>
          <w:color w:val="000000"/>
          <w:shd w:val="clear" w:color="auto" w:fill="FFFFFF"/>
        </w:rPr>
        <w:t>)</w:t>
      </w:r>
      <w:r w:rsidR="00995AF4" w:rsidRPr="00352EF5">
        <w:rPr>
          <w:color w:val="000000"/>
          <w:shd w:val="clear" w:color="auto" w:fill="FFFFFF"/>
        </w:rPr>
        <w:t>, 111</w:t>
      </w:r>
      <w:r w:rsidR="00D8677F" w:rsidRPr="00352EF5">
        <w:rPr>
          <w:color w:val="000000"/>
          <w:shd w:val="clear" w:color="auto" w:fill="FFFFFF"/>
        </w:rPr>
        <w:t>.</w:t>
      </w:r>
    </w:p>
  </w:footnote>
  <w:footnote w:id="2">
    <w:p w14:paraId="4707C508" w14:textId="216BF8FF" w:rsidR="00E52620" w:rsidRPr="00E52620" w:rsidRDefault="00E52620">
      <w:pPr>
        <w:pStyle w:val="FootnoteText"/>
      </w:pPr>
      <w:r w:rsidRPr="00624D16">
        <w:rPr>
          <w:rStyle w:val="FootnoteReference"/>
        </w:rPr>
        <w:footnoteRef/>
      </w:r>
      <w:r w:rsidRPr="00624D16">
        <w:t xml:space="preserve"> </w:t>
      </w:r>
      <w:r w:rsidRPr="00624D16">
        <w:rPr>
          <w:rFonts w:asciiTheme="minorHAnsi" w:hAnsiTheme="minorHAnsi"/>
          <w:color w:val="000000" w:themeColor="text1"/>
        </w:rPr>
        <w:t>“Black Women in the UK Four Times More Likely to Die in Pregnancy or Childbirth,”</w:t>
      </w:r>
      <w:r w:rsidR="00516382" w:rsidRPr="00624D16">
        <w:rPr>
          <w:rFonts w:asciiTheme="minorHAnsi" w:hAnsiTheme="minorHAnsi"/>
          <w:color w:val="000000" w:themeColor="text1"/>
        </w:rPr>
        <w:t xml:space="preserve"> </w:t>
      </w:r>
      <w:r w:rsidR="002F145A">
        <w:rPr>
          <w:rFonts w:asciiTheme="minorHAnsi" w:hAnsiTheme="minorHAnsi"/>
          <w:i/>
          <w:iCs/>
          <w:color w:val="000000" w:themeColor="text1"/>
        </w:rPr>
        <w:t xml:space="preserve">The </w:t>
      </w:r>
      <w:r w:rsidR="00516382" w:rsidRPr="00624D16">
        <w:rPr>
          <w:rFonts w:asciiTheme="minorHAnsi" w:hAnsiTheme="minorHAnsi"/>
          <w:i/>
          <w:iCs/>
          <w:color w:val="000000" w:themeColor="text1"/>
        </w:rPr>
        <w:t>Guardian</w:t>
      </w:r>
      <w:r w:rsidR="00516382" w:rsidRPr="00624D16">
        <w:rPr>
          <w:rFonts w:asciiTheme="minorHAnsi" w:hAnsiTheme="minorHAnsi"/>
          <w:color w:val="000000" w:themeColor="text1"/>
        </w:rPr>
        <w:t xml:space="preserve"> website, 15 January 2021, </w:t>
      </w:r>
      <w:hyperlink r:id="rId1" w:history="1">
        <w:r w:rsidR="002874BB" w:rsidRPr="00A70BB1">
          <w:rPr>
            <w:rStyle w:val="Hyperlink"/>
            <w:rFonts w:asciiTheme="minorHAnsi" w:hAnsiTheme="minorHAnsi"/>
          </w:rPr>
          <w:t>https://www.theguardian.com/global-development/2021/jan/15/black-women-in-the-uk-four-times-more-likely-to-die-in-pregnancy-or-childbirth</w:t>
        </w:r>
      </w:hyperlink>
      <w:r w:rsidR="002874BB">
        <w:rPr>
          <w:rFonts w:asciiTheme="minorHAnsi" w:hAnsiTheme="minorHAnsi"/>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83E"/>
    <w:multiLevelType w:val="hybridMultilevel"/>
    <w:tmpl w:val="54164EC8"/>
    <w:lvl w:ilvl="0" w:tplc="CCF68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A391E"/>
    <w:multiLevelType w:val="hybridMultilevel"/>
    <w:tmpl w:val="E6A6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6B9D"/>
    <w:multiLevelType w:val="hybridMultilevel"/>
    <w:tmpl w:val="85ACC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53628"/>
    <w:multiLevelType w:val="hybridMultilevel"/>
    <w:tmpl w:val="5A2E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37F91"/>
    <w:multiLevelType w:val="hybridMultilevel"/>
    <w:tmpl w:val="933A95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76699F"/>
    <w:multiLevelType w:val="hybridMultilevel"/>
    <w:tmpl w:val="6E1210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31AE7"/>
    <w:multiLevelType w:val="hybridMultilevel"/>
    <w:tmpl w:val="78609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8F7"/>
    <w:multiLevelType w:val="hybridMultilevel"/>
    <w:tmpl w:val="C6427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F7813"/>
    <w:multiLevelType w:val="hybridMultilevel"/>
    <w:tmpl w:val="A664BF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95301"/>
    <w:multiLevelType w:val="hybridMultilevel"/>
    <w:tmpl w:val="442A55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C4C79"/>
    <w:multiLevelType w:val="hybridMultilevel"/>
    <w:tmpl w:val="03F2C4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73117"/>
    <w:multiLevelType w:val="multilevel"/>
    <w:tmpl w:val="17D8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3E49E3"/>
    <w:multiLevelType w:val="hybridMultilevel"/>
    <w:tmpl w:val="C0483C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83026"/>
    <w:multiLevelType w:val="hybridMultilevel"/>
    <w:tmpl w:val="8402CC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0"/>
  </w:num>
  <w:num w:numId="6">
    <w:abstractNumId w:val="9"/>
  </w:num>
  <w:num w:numId="7">
    <w:abstractNumId w:val="1"/>
  </w:num>
  <w:num w:numId="8">
    <w:abstractNumId w:val="4"/>
  </w:num>
  <w:num w:numId="9">
    <w:abstractNumId w:val="6"/>
  </w:num>
  <w:num w:numId="10">
    <w:abstractNumId w:val="12"/>
  </w:num>
  <w:num w:numId="11">
    <w:abstractNumId w:val="13"/>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80"/>
    <w:rsid w:val="000044A5"/>
    <w:rsid w:val="00006F39"/>
    <w:rsid w:val="000134C6"/>
    <w:rsid w:val="000134D4"/>
    <w:rsid w:val="00014D49"/>
    <w:rsid w:val="00015E89"/>
    <w:rsid w:val="00017A38"/>
    <w:rsid w:val="00020CB5"/>
    <w:rsid w:val="0003074A"/>
    <w:rsid w:val="00037E60"/>
    <w:rsid w:val="0004147F"/>
    <w:rsid w:val="00050321"/>
    <w:rsid w:val="000628DA"/>
    <w:rsid w:val="00064786"/>
    <w:rsid w:val="000743FC"/>
    <w:rsid w:val="00085D0D"/>
    <w:rsid w:val="000B097F"/>
    <w:rsid w:val="000B2518"/>
    <w:rsid w:val="000B7AA3"/>
    <w:rsid w:val="000B7C53"/>
    <w:rsid w:val="000C6885"/>
    <w:rsid w:val="000D5C5E"/>
    <w:rsid w:val="000D715F"/>
    <w:rsid w:val="000D7873"/>
    <w:rsid w:val="000E44B1"/>
    <w:rsid w:val="000E7516"/>
    <w:rsid w:val="00100254"/>
    <w:rsid w:val="00101314"/>
    <w:rsid w:val="00102D7A"/>
    <w:rsid w:val="00103521"/>
    <w:rsid w:val="00112DF1"/>
    <w:rsid w:val="00122D77"/>
    <w:rsid w:val="0012646D"/>
    <w:rsid w:val="00131E51"/>
    <w:rsid w:val="00135B5C"/>
    <w:rsid w:val="0015137E"/>
    <w:rsid w:val="00153546"/>
    <w:rsid w:val="00160726"/>
    <w:rsid w:val="001658AC"/>
    <w:rsid w:val="001666F8"/>
    <w:rsid w:val="00170C73"/>
    <w:rsid w:val="00173346"/>
    <w:rsid w:val="00176240"/>
    <w:rsid w:val="00181DC5"/>
    <w:rsid w:val="00183EBD"/>
    <w:rsid w:val="00186EB2"/>
    <w:rsid w:val="001944FC"/>
    <w:rsid w:val="001A03D7"/>
    <w:rsid w:val="001A0C9C"/>
    <w:rsid w:val="001A0F65"/>
    <w:rsid w:val="001A1A53"/>
    <w:rsid w:val="001B13C6"/>
    <w:rsid w:val="001B3A05"/>
    <w:rsid w:val="001C4D61"/>
    <w:rsid w:val="001C7F2A"/>
    <w:rsid w:val="001E1917"/>
    <w:rsid w:val="001E5E02"/>
    <w:rsid w:val="001F023F"/>
    <w:rsid w:val="002116F2"/>
    <w:rsid w:val="002160B0"/>
    <w:rsid w:val="00220CF0"/>
    <w:rsid w:val="00220EAA"/>
    <w:rsid w:val="002408B4"/>
    <w:rsid w:val="00243D06"/>
    <w:rsid w:val="00251E86"/>
    <w:rsid w:val="0025772D"/>
    <w:rsid w:val="00263C94"/>
    <w:rsid w:val="00263FCF"/>
    <w:rsid w:val="00266E36"/>
    <w:rsid w:val="0026755B"/>
    <w:rsid w:val="002732CE"/>
    <w:rsid w:val="00281062"/>
    <w:rsid w:val="002841B2"/>
    <w:rsid w:val="0028512B"/>
    <w:rsid w:val="002874BB"/>
    <w:rsid w:val="002906DC"/>
    <w:rsid w:val="002932A8"/>
    <w:rsid w:val="00296DB2"/>
    <w:rsid w:val="002A3226"/>
    <w:rsid w:val="002B696D"/>
    <w:rsid w:val="002C0F53"/>
    <w:rsid w:val="002C2781"/>
    <w:rsid w:val="002C61EE"/>
    <w:rsid w:val="002C782B"/>
    <w:rsid w:val="002D53A2"/>
    <w:rsid w:val="002D7033"/>
    <w:rsid w:val="002E0A0F"/>
    <w:rsid w:val="002E32AD"/>
    <w:rsid w:val="002E47B1"/>
    <w:rsid w:val="002F0968"/>
    <w:rsid w:val="002F145A"/>
    <w:rsid w:val="002F2AAD"/>
    <w:rsid w:val="002F415C"/>
    <w:rsid w:val="002F69D9"/>
    <w:rsid w:val="003006EF"/>
    <w:rsid w:val="003017FD"/>
    <w:rsid w:val="003047A6"/>
    <w:rsid w:val="0030756E"/>
    <w:rsid w:val="00324D3A"/>
    <w:rsid w:val="00337C92"/>
    <w:rsid w:val="00340ADD"/>
    <w:rsid w:val="00340AEB"/>
    <w:rsid w:val="00340F3B"/>
    <w:rsid w:val="00344EA9"/>
    <w:rsid w:val="003456AC"/>
    <w:rsid w:val="003473D6"/>
    <w:rsid w:val="00351C1E"/>
    <w:rsid w:val="00351DA2"/>
    <w:rsid w:val="00352EF5"/>
    <w:rsid w:val="00353825"/>
    <w:rsid w:val="00356508"/>
    <w:rsid w:val="00367AD6"/>
    <w:rsid w:val="00371FB3"/>
    <w:rsid w:val="00372D85"/>
    <w:rsid w:val="003770B1"/>
    <w:rsid w:val="003775BD"/>
    <w:rsid w:val="00380D6D"/>
    <w:rsid w:val="003826B1"/>
    <w:rsid w:val="00392632"/>
    <w:rsid w:val="003933BB"/>
    <w:rsid w:val="003A2B4E"/>
    <w:rsid w:val="003B0DDF"/>
    <w:rsid w:val="003B0FF5"/>
    <w:rsid w:val="003B139D"/>
    <w:rsid w:val="003B6331"/>
    <w:rsid w:val="003B6466"/>
    <w:rsid w:val="003C0E11"/>
    <w:rsid w:val="003C3665"/>
    <w:rsid w:val="003C402F"/>
    <w:rsid w:val="003D0588"/>
    <w:rsid w:val="003D3FB6"/>
    <w:rsid w:val="003D6F1E"/>
    <w:rsid w:val="003D72D4"/>
    <w:rsid w:val="003E282C"/>
    <w:rsid w:val="003E7A3C"/>
    <w:rsid w:val="003F0AD5"/>
    <w:rsid w:val="004065F4"/>
    <w:rsid w:val="00411F7E"/>
    <w:rsid w:val="004504EE"/>
    <w:rsid w:val="00453F26"/>
    <w:rsid w:val="00455BEC"/>
    <w:rsid w:val="004561A4"/>
    <w:rsid w:val="004577F2"/>
    <w:rsid w:val="004661EF"/>
    <w:rsid w:val="00476827"/>
    <w:rsid w:val="00486475"/>
    <w:rsid w:val="00491AB0"/>
    <w:rsid w:val="004958E6"/>
    <w:rsid w:val="00495B22"/>
    <w:rsid w:val="004A2213"/>
    <w:rsid w:val="004B1061"/>
    <w:rsid w:val="004B230B"/>
    <w:rsid w:val="004C71ED"/>
    <w:rsid w:val="004D430D"/>
    <w:rsid w:val="004E0588"/>
    <w:rsid w:val="004E08E9"/>
    <w:rsid w:val="004E4932"/>
    <w:rsid w:val="004F20B5"/>
    <w:rsid w:val="004F2E8B"/>
    <w:rsid w:val="00500D38"/>
    <w:rsid w:val="00500DA9"/>
    <w:rsid w:val="00504C06"/>
    <w:rsid w:val="00511269"/>
    <w:rsid w:val="0051393E"/>
    <w:rsid w:val="00516382"/>
    <w:rsid w:val="00521576"/>
    <w:rsid w:val="005215F1"/>
    <w:rsid w:val="0053396B"/>
    <w:rsid w:val="00533B45"/>
    <w:rsid w:val="00560BB4"/>
    <w:rsid w:val="00561C3D"/>
    <w:rsid w:val="00564C0D"/>
    <w:rsid w:val="00576646"/>
    <w:rsid w:val="00577486"/>
    <w:rsid w:val="00577BD3"/>
    <w:rsid w:val="0059412D"/>
    <w:rsid w:val="005A2993"/>
    <w:rsid w:val="005B4989"/>
    <w:rsid w:val="005C2F52"/>
    <w:rsid w:val="005C572D"/>
    <w:rsid w:val="005C6BBE"/>
    <w:rsid w:val="005D1223"/>
    <w:rsid w:val="005D15C4"/>
    <w:rsid w:val="005E42E5"/>
    <w:rsid w:val="005E5DBF"/>
    <w:rsid w:val="00604574"/>
    <w:rsid w:val="006066B7"/>
    <w:rsid w:val="00607B56"/>
    <w:rsid w:val="00611AB6"/>
    <w:rsid w:val="0061406E"/>
    <w:rsid w:val="0061488C"/>
    <w:rsid w:val="0062203F"/>
    <w:rsid w:val="00624D16"/>
    <w:rsid w:val="00627A95"/>
    <w:rsid w:val="00636525"/>
    <w:rsid w:val="0064178A"/>
    <w:rsid w:val="00642BA8"/>
    <w:rsid w:val="00643CFE"/>
    <w:rsid w:val="00654891"/>
    <w:rsid w:val="00660920"/>
    <w:rsid w:val="00664D7E"/>
    <w:rsid w:val="00685E15"/>
    <w:rsid w:val="00692E6E"/>
    <w:rsid w:val="0069486F"/>
    <w:rsid w:val="006A26FA"/>
    <w:rsid w:val="006B021A"/>
    <w:rsid w:val="006B1ADF"/>
    <w:rsid w:val="006C145C"/>
    <w:rsid w:val="006D2799"/>
    <w:rsid w:val="006E3BEF"/>
    <w:rsid w:val="006E4410"/>
    <w:rsid w:val="006E452C"/>
    <w:rsid w:val="006E4ADC"/>
    <w:rsid w:val="00711407"/>
    <w:rsid w:val="00713A42"/>
    <w:rsid w:val="00725000"/>
    <w:rsid w:val="007272FE"/>
    <w:rsid w:val="007350F0"/>
    <w:rsid w:val="007356C9"/>
    <w:rsid w:val="00742240"/>
    <w:rsid w:val="00742F86"/>
    <w:rsid w:val="00745D99"/>
    <w:rsid w:val="00752C76"/>
    <w:rsid w:val="007616CD"/>
    <w:rsid w:val="0076200A"/>
    <w:rsid w:val="007635D8"/>
    <w:rsid w:val="007637BB"/>
    <w:rsid w:val="0076387E"/>
    <w:rsid w:val="00766795"/>
    <w:rsid w:val="00767526"/>
    <w:rsid w:val="00774219"/>
    <w:rsid w:val="00774F62"/>
    <w:rsid w:val="00777BAA"/>
    <w:rsid w:val="0078066F"/>
    <w:rsid w:val="007846DB"/>
    <w:rsid w:val="00797B52"/>
    <w:rsid w:val="007A3CE1"/>
    <w:rsid w:val="007A70AF"/>
    <w:rsid w:val="007C4AFE"/>
    <w:rsid w:val="007D0E6B"/>
    <w:rsid w:val="007D3CD6"/>
    <w:rsid w:val="007E3A28"/>
    <w:rsid w:val="007E7F44"/>
    <w:rsid w:val="007F562F"/>
    <w:rsid w:val="007F6207"/>
    <w:rsid w:val="0080374E"/>
    <w:rsid w:val="00805912"/>
    <w:rsid w:val="00812D38"/>
    <w:rsid w:val="008131EB"/>
    <w:rsid w:val="0081345A"/>
    <w:rsid w:val="00814AFE"/>
    <w:rsid w:val="008207FB"/>
    <w:rsid w:val="00821818"/>
    <w:rsid w:val="00827150"/>
    <w:rsid w:val="00830431"/>
    <w:rsid w:val="008323F1"/>
    <w:rsid w:val="00844E8B"/>
    <w:rsid w:val="0085039B"/>
    <w:rsid w:val="0085366E"/>
    <w:rsid w:val="00861D1C"/>
    <w:rsid w:val="0086414A"/>
    <w:rsid w:val="00872612"/>
    <w:rsid w:val="00882E18"/>
    <w:rsid w:val="0088651B"/>
    <w:rsid w:val="00892CBA"/>
    <w:rsid w:val="008A2E87"/>
    <w:rsid w:val="008B1A39"/>
    <w:rsid w:val="008B2555"/>
    <w:rsid w:val="008B3AF1"/>
    <w:rsid w:val="008C19FA"/>
    <w:rsid w:val="008C4F8C"/>
    <w:rsid w:val="008D18DB"/>
    <w:rsid w:val="008D2189"/>
    <w:rsid w:val="008D3E96"/>
    <w:rsid w:val="008E6E81"/>
    <w:rsid w:val="008F487D"/>
    <w:rsid w:val="008F5672"/>
    <w:rsid w:val="0090051D"/>
    <w:rsid w:val="0090371E"/>
    <w:rsid w:val="00903EE1"/>
    <w:rsid w:val="00912E21"/>
    <w:rsid w:val="009150B1"/>
    <w:rsid w:val="00915CC4"/>
    <w:rsid w:val="00920EF2"/>
    <w:rsid w:val="009267CD"/>
    <w:rsid w:val="00931364"/>
    <w:rsid w:val="00933743"/>
    <w:rsid w:val="009364CD"/>
    <w:rsid w:val="00940DE6"/>
    <w:rsid w:val="00941125"/>
    <w:rsid w:val="0094307E"/>
    <w:rsid w:val="0094453E"/>
    <w:rsid w:val="00946272"/>
    <w:rsid w:val="0094742D"/>
    <w:rsid w:val="00951F9B"/>
    <w:rsid w:val="0096066C"/>
    <w:rsid w:val="00962AED"/>
    <w:rsid w:val="00964EA9"/>
    <w:rsid w:val="009713AE"/>
    <w:rsid w:val="00975D3A"/>
    <w:rsid w:val="00982F23"/>
    <w:rsid w:val="00982F71"/>
    <w:rsid w:val="0098351B"/>
    <w:rsid w:val="009852DF"/>
    <w:rsid w:val="009935E8"/>
    <w:rsid w:val="009953B9"/>
    <w:rsid w:val="00995AF4"/>
    <w:rsid w:val="009A16E6"/>
    <w:rsid w:val="009A1FAE"/>
    <w:rsid w:val="009A4521"/>
    <w:rsid w:val="009A6A70"/>
    <w:rsid w:val="009B2F37"/>
    <w:rsid w:val="009B42F9"/>
    <w:rsid w:val="009B5EC3"/>
    <w:rsid w:val="009C376F"/>
    <w:rsid w:val="009D5C28"/>
    <w:rsid w:val="009E05F4"/>
    <w:rsid w:val="009E17FC"/>
    <w:rsid w:val="009E1AA2"/>
    <w:rsid w:val="009F16CA"/>
    <w:rsid w:val="009F243E"/>
    <w:rsid w:val="009F30EB"/>
    <w:rsid w:val="009F591B"/>
    <w:rsid w:val="009F7D0E"/>
    <w:rsid w:val="00A004D5"/>
    <w:rsid w:val="00A0393D"/>
    <w:rsid w:val="00A15B35"/>
    <w:rsid w:val="00A160F0"/>
    <w:rsid w:val="00A16436"/>
    <w:rsid w:val="00A459F0"/>
    <w:rsid w:val="00A55715"/>
    <w:rsid w:val="00A56978"/>
    <w:rsid w:val="00A57417"/>
    <w:rsid w:val="00A60120"/>
    <w:rsid w:val="00A71807"/>
    <w:rsid w:val="00A75D23"/>
    <w:rsid w:val="00A7797E"/>
    <w:rsid w:val="00A85944"/>
    <w:rsid w:val="00A87418"/>
    <w:rsid w:val="00A95C74"/>
    <w:rsid w:val="00AA6941"/>
    <w:rsid w:val="00AB0ED5"/>
    <w:rsid w:val="00AB7420"/>
    <w:rsid w:val="00AC224C"/>
    <w:rsid w:val="00AC29B0"/>
    <w:rsid w:val="00AC3DFF"/>
    <w:rsid w:val="00AD6A72"/>
    <w:rsid w:val="00AD773D"/>
    <w:rsid w:val="00AE0131"/>
    <w:rsid w:val="00AE0A23"/>
    <w:rsid w:val="00B01106"/>
    <w:rsid w:val="00B06086"/>
    <w:rsid w:val="00B06E28"/>
    <w:rsid w:val="00B122EC"/>
    <w:rsid w:val="00B17F72"/>
    <w:rsid w:val="00B210DD"/>
    <w:rsid w:val="00B261E8"/>
    <w:rsid w:val="00B2670C"/>
    <w:rsid w:val="00B33B46"/>
    <w:rsid w:val="00B352C7"/>
    <w:rsid w:val="00B4172E"/>
    <w:rsid w:val="00B43CA5"/>
    <w:rsid w:val="00B468C2"/>
    <w:rsid w:val="00B66960"/>
    <w:rsid w:val="00B74984"/>
    <w:rsid w:val="00B7579C"/>
    <w:rsid w:val="00B8167F"/>
    <w:rsid w:val="00B84743"/>
    <w:rsid w:val="00B854F5"/>
    <w:rsid w:val="00B91FFA"/>
    <w:rsid w:val="00BA6B55"/>
    <w:rsid w:val="00BA6B9D"/>
    <w:rsid w:val="00BA7018"/>
    <w:rsid w:val="00BB7037"/>
    <w:rsid w:val="00BC0658"/>
    <w:rsid w:val="00BC3FB1"/>
    <w:rsid w:val="00BC6663"/>
    <w:rsid w:val="00BD39EE"/>
    <w:rsid w:val="00BE774D"/>
    <w:rsid w:val="00BF16D3"/>
    <w:rsid w:val="00C07C73"/>
    <w:rsid w:val="00C216AC"/>
    <w:rsid w:val="00C3140D"/>
    <w:rsid w:val="00C33FBF"/>
    <w:rsid w:val="00C37A56"/>
    <w:rsid w:val="00C46EA2"/>
    <w:rsid w:val="00C47092"/>
    <w:rsid w:val="00C5042D"/>
    <w:rsid w:val="00C53BC0"/>
    <w:rsid w:val="00C70A33"/>
    <w:rsid w:val="00C816F0"/>
    <w:rsid w:val="00C907E7"/>
    <w:rsid w:val="00C9159B"/>
    <w:rsid w:val="00C934D1"/>
    <w:rsid w:val="00CB3BC0"/>
    <w:rsid w:val="00CB488A"/>
    <w:rsid w:val="00CB534C"/>
    <w:rsid w:val="00CD2D50"/>
    <w:rsid w:val="00CD31E1"/>
    <w:rsid w:val="00CE0B16"/>
    <w:rsid w:val="00CE2B83"/>
    <w:rsid w:val="00CE33B8"/>
    <w:rsid w:val="00CE4705"/>
    <w:rsid w:val="00CE54E8"/>
    <w:rsid w:val="00CE6AE4"/>
    <w:rsid w:val="00CF5BBE"/>
    <w:rsid w:val="00CF6211"/>
    <w:rsid w:val="00D032AD"/>
    <w:rsid w:val="00D058DA"/>
    <w:rsid w:val="00D06632"/>
    <w:rsid w:val="00D15760"/>
    <w:rsid w:val="00D1668E"/>
    <w:rsid w:val="00D2242F"/>
    <w:rsid w:val="00D22780"/>
    <w:rsid w:val="00D23345"/>
    <w:rsid w:val="00D24033"/>
    <w:rsid w:val="00D31754"/>
    <w:rsid w:val="00D33DD9"/>
    <w:rsid w:val="00D40D16"/>
    <w:rsid w:val="00D41E3A"/>
    <w:rsid w:val="00D53D90"/>
    <w:rsid w:val="00D54049"/>
    <w:rsid w:val="00D613A3"/>
    <w:rsid w:val="00D65722"/>
    <w:rsid w:val="00D730D2"/>
    <w:rsid w:val="00D731D5"/>
    <w:rsid w:val="00D8677F"/>
    <w:rsid w:val="00D93D2F"/>
    <w:rsid w:val="00D95A4D"/>
    <w:rsid w:val="00D967FD"/>
    <w:rsid w:val="00DA5F31"/>
    <w:rsid w:val="00DB0644"/>
    <w:rsid w:val="00DB3A85"/>
    <w:rsid w:val="00DB51A6"/>
    <w:rsid w:val="00DC2598"/>
    <w:rsid w:val="00DD0D2C"/>
    <w:rsid w:val="00DD2D42"/>
    <w:rsid w:val="00DD2E52"/>
    <w:rsid w:val="00DD33CF"/>
    <w:rsid w:val="00DD37A5"/>
    <w:rsid w:val="00DE0168"/>
    <w:rsid w:val="00DE32C8"/>
    <w:rsid w:val="00DE4BFB"/>
    <w:rsid w:val="00DF13FC"/>
    <w:rsid w:val="00DF2E80"/>
    <w:rsid w:val="00DF46F0"/>
    <w:rsid w:val="00E0231D"/>
    <w:rsid w:val="00E031BC"/>
    <w:rsid w:val="00E077CC"/>
    <w:rsid w:val="00E1137F"/>
    <w:rsid w:val="00E13DEE"/>
    <w:rsid w:val="00E17C1D"/>
    <w:rsid w:val="00E230FF"/>
    <w:rsid w:val="00E3498F"/>
    <w:rsid w:val="00E52620"/>
    <w:rsid w:val="00E528DF"/>
    <w:rsid w:val="00E55F66"/>
    <w:rsid w:val="00E56A06"/>
    <w:rsid w:val="00E72B6D"/>
    <w:rsid w:val="00E836DC"/>
    <w:rsid w:val="00E83DFB"/>
    <w:rsid w:val="00EA0C1B"/>
    <w:rsid w:val="00EA640F"/>
    <w:rsid w:val="00EA7BC7"/>
    <w:rsid w:val="00EB332D"/>
    <w:rsid w:val="00EB3989"/>
    <w:rsid w:val="00EB3A5C"/>
    <w:rsid w:val="00EC03D2"/>
    <w:rsid w:val="00EC1D23"/>
    <w:rsid w:val="00EC4303"/>
    <w:rsid w:val="00EC5B2B"/>
    <w:rsid w:val="00EC5F9A"/>
    <w:rsid w:val="00ED4A1E"/>
    <w:rsid w:val="00ED6E40"/>
    <w:rsid w:val="00EE365C"/>
    <w:rsid w:val="00EE5193"/>
    <w:rsid w:val="00EE74F2"/>
    <w:rsid w:val="00EF10C6"/>
    <w:rsid w:val="00EF3930"/>
    <w:rsid w:val="00EF3CD9"/>
    <w:rsid w:val="00F04DA8"/>
    <w:rsid w:val="00F10833"/>
    <w:rsid w:val="00F144F2"/>
    <w:rsid w:val="00F1487D"/>
    <w:rsid w:val="00F1726A"/>
    <w:rsid w:val="00F246E1"/>
    <w:rsid w:val="00F363A8"/>
    <w:rsid w:val="00F41525"/>
    <w:rsid w:val="00F4406F"/>
    <w:rsid w:val="00F45DF7"/>
    <w:rsid w:val="00F47319"/>
    <w:rsid w:val="00F50788"/>
    <w:rsid w:val="00F51148"/>
    <w:rsid w:val="00F547DC"/>
    <w:rsid w:val="00F5792C"/>
    <w:rsid w:val="00F57D5E"/>
    <w:rsid w:val="00F65890"/>
    <w:rsid w:val="00F77487"/>
    <w:rsid w:val="00F81144"/>
    <w:rsid w:val="00F81FB0"/>
    <w:rsid w:val="00F83A0B"/>
    <w:rsid w:val="00F8479A"/>
    <w:rsid w:val="00F958AD"/>
    <w:rsid w:val="00F96E3E"/>
    <w:rsid w:val="00F96E59"/>
    <w:rsid w:val="00FB362B"/>
    <w:rsid w:val="00FB3D0F"/>
    <w:rsid w:val="00FC2F2F"/>
    <w:rsid w:val="00FC30E2"/>
    <w:rsid w:val="00FC6851"/>
    <w:rsid w:val="00FD4963"/>
    <w:rsid w:val="00FF1E6D"/>
    <w:rsid w:val="00F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F2E80"/>
    <w:pPr>
      <w:spacing w:before="100" w:beforeAutospacing="1" w:after="100" w:afterAutospacing="1"/>
    </w:pPr>
  </w:style>
  <w:style w:type="table" w:styleId="TableGrid">
    <w:name w:val="Table Grid"/>
    <w:basedOn w:val="TableNormal"/>
    <w:uiPriority w:val="39"/>
    <w:rsid w:val="00DF2E8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80"/>
    <w:rPr>
      <w:color w:val="0563C1" w:themeColor="hyperlink"/>
      <w:u w:val="single"/>
    </w:rPr>
  </w:style>
  <w:style w:type="paragraph" w:styleId="FootnoteText">
    <w:name w:val="footnote text"/>
    <w:basedOn w:val="Normal"/>
    <w:link w:val="FootnoteTextChar"/>
    <w:uiPriority w:val="99"/>
    <w:semiHidden/>
    <w:unhideWhenUsed/>
    <w:rsid w:val="00521576"/>
    <w:rPr>
      <w:sz w:val="20"/>
      <w:szCs w:val="20"/>
    </w:rPr>
  </w:style>
  <w:style w:type="character" w:customStyle="1" w:styleId="FootnoteTextChar">
    <w:name w:val="Footnote Text Char"/>
    <w:basedOn w:val="DefaultParagraphFont"/>
    <w:link w:val="FootnoteText"/>
    <w:uiPriority w:val="99"/>
    <w:semiHidden/>
    <w:rsid w:val="00521576"/>
    <w:rPr>
      <w:sz w:val="20"/>
      <w:szCs w:val="20"/>
      <w:lang w:val="en-GB"/>
    </w:rPr>
  </w:style>
  <w:style w:type="character" w:styleId="FootnoteReference">
    <w:name w:val="footnote reference"/>
    <w:basedOn w:val="DefaultParagraphFont"/>
    <w:uiPriority w:val="99"/>
    <w:semiHidden/>
    <w:unhideWhenUsed/>
    <w:rsid w:val="00521576"/>
    <w:rPr>
      <w:vertAlign w:val="superscript"/>
    </w:rPr>
  </w:style>
  <w:style w:type="character" w:customStyle="1" w:styleId="UnresolvedMention">
    <w:name w:val="Unresolved Mention"/>
    <w:basedOn w:val="DefaultParagraphFont"/>
    <w:uiPriority w:val="99"/>
    <w:semiHidden/>
    <w:unhideWhenUsed/>
    <w:rsid w:val="00411F7E"/>
    <w:rPr>
      <w:color w:val="605E5C"/>
      <w:shd w:val="clear" w:color="auto" w:fill="E1DFDD"/>
    </w:rPr>
  </w:style>
  <w:style w:type="character" w:styleId="CommentReference">
    <w:name w:val="annotation reference"/>
    <w:basedOn w:val="DefaultParagraphFont"/>
    <w:uiPriority w:val="99"/>
    <w:semiHidden/>
    <w:unhideWhenUsed/>
    <w:rsid w:val="00112DF1"/>
    <w:rPr>
      <w:sz w:val="16"/>
      <w:szCs w:val="16"/>
    </w:rPr>
  </w:style>
  <w:style w:type="paragraph" w:styleId="CommentText">
    <w:name w:val="annotation text"/>
    <w:basedOn w:val="Normal"/>
    <w:link w:val="CommentTextChar"/>
    <w:uiPriority w:val="99"/>
    <w:semiHidden/>
    <w:unhideWhenUsed/>
    <w:rsid w:val="00112DF1"/>
    <w:rPr>
      <w:sz w:val="20"/>
      <w:szCs w:val="20"/>
    </w:rPr>
  </w:style>
  <w:style w:type="character" w:customStyle="1" w:styleId="CommentTextChar">
    <w:name w:val="Comment Text Char"/>
    <w:basedOn w:val="DefaultParagraphFont"/>
    <w:link w:val="CommentText"/>
    <w:uiPriority w:val="99"/>
    <w:semiHidden/>
    <w:rsid w:val="00112DF1"/>
    <w:rPr>
      <w:sz w:val="20"/>
      <w:szCs w:val="20"/>
      <w:lang w:val="en-GB"/>
    </w:rPr>
  </w:style>
  <w:style w:type="paragraph" w:styleId="CommentSubject">
    <w:name w:val="annotation subject"/>
    <w:basedOn w:val="CommentText"/>
    <w:next w:val="CommentText"/>
    <w:link w:val="CommentSubjectChar"/>
    <w:uiPriority w:val="99"/>
    <w:semiHidden/>
    <w:unhideWhenUsed/>
    <w:rsid w:val="00112DF1"/>
    <w:rPr>
      <w:b/>
      <w:bCs/>
    </w:rPr>
  </w:style>
  <w:style w:type="character" w:customStyle="1" w:styleId="CommentSubjectChar">
    <w:name w:val="Comment Subject Char"/>
    <w:basedOn w:val="CommentTextChar"/>
    <w:link w:val="CommentSubject"/>
    <w:uiPriority w:val="99"/>
    <w:semiHidden/>
    <w:rsid w:val="00112DF1"/>
    <w:rPr>
      <w:b/>
      <w:bCs/>
      <w:sz w:val="20"/>
      <w:szCs w:val="20"/>
      <w:lang w:val="en-GB"/>
    </w:rPr>
  </w:style>
  <w:style w:type="character" w:styleId="Emphasis">
    <w:name w:val="Emphasis"/>
    <w:basedOn w:val="DefaultParagraphFont"/>
    <w:uiPriority w:val="20"/>
    <w:qFormat/>
    <w:rsid w:val="0085039B"/>
    <w:rPr>
      <w:i/>
      <w:iCs/>
    </w:rPr>
  </w:style>
  <w:style w:type="paragraph" w:styleId="NormalWeb">
    <w:name w:val="Normal (Web)"/>
    <w:basedOn w:val="Normal"/>
    <w:uiPriority w:val="99"/>
    <w:unhideWhenUsed/>
    <w:rsid w:val="0085039B"/>
    <w:pPr>
      <w:spacing w:before="100" w:beforeAutospacing="1" w:after="100" w:afterAutospacing="1"/>
    </w:pPr>
  </w:style>
  <w:style w:type="character" w:customStyle="1" w:styleId="text">
    <w:name w:val="text"/>
    <w:basedOn w:val="DefaultParagraphFont"/>
    <w:rsid w:val="0085039B"/>
  </w:style>
  <w:style w:type="character" w:customStyle="1" w:styleId="small-caps">
    <w:name w:val="small-caps"/>
    <w:basedOn w:val="DefaultParagraphFont"/>
    <w:rsid w:val="0085039B"/>
  </w:style>
  <w:style w:type="paragraph" w:styleId="Revision">
    <w:name w:val="Revision"/>
    <w:hidden/>
    <w:uiPriority w:val="99"/>
    <w:semiHidden/>
    <w:rsid w:val="00912E21"/>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60BB4"/>
    <w:rPr>
      <w:color w:val="954F72" w:themeColor="followedHyperlink"/>
      <w:u w:val="single"/>
    </w:rPr>
  </w:style>
  <w:style w:type="character" w:customStyle="1" w:styleId="ind">
    <w:name w:val="ind"/>
    <w:basedOn w:val="DefaultParagraphFont"/>
    <w:rsid w:val="00014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F2E80"/>
    <w:pPr>
      <w:spacing w:before="100" w:beforeAutospacing="1" w:after="100" w:afterAutospacing="1"/>
    </w:pPr>
  </w:style>
  <w:style w:type="table" w:styleId="TableGrid">
    <w:name w:val="Table Grid"/>
    <w:basedOn w:val="TableNormal"/>
    <w:uiPriority w:val="39"/>
    <w:rsid w:val="00DF2E8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80"/>
    <w:rPr>
      <w:color w:val="0563C1" w:themeColor="hyperlink"/>
      <w:u w:val="single"/>
    </w:rPr>
  </w:style>
  <w:style w:type="paragraph" w:styleId="FootnoteText">
    <w:name w:val="footnote text"/>
    <w:basedOn w:val="Normal"/>
    <w:link w:val="FootnoteTextChar"/>
    <w:uiPriority w:val="99"/>
    <w:semiHidden/>
    <w:unhideWhenUsed/>
    <w:rsid w:val="00521576"/>
    <w:rPr>
      <w:sz w:val="20"/>
      <w:szCs w:val="20"/>
    </w:rPr>
  </w:style>
  <w:style w:type="character" w:customStyle="1" w:styleId="FootnoteTextChar">
    <w:name w:val="Footnote Text Char"/>
    <w:basedOn w:val="DefaultParagraphFont"/>
    <w:link w:val="FootnoteText"/>
    <w:uiPriority w:val="99"/>
    <w:semiHidden/>
    <w:rsid w:val="00521576"/>
    <w:rPr>
      <w:sz w:val="20"/>
      <w:szCs w:val="20"/>
      <w:lang w:val="en-GB"/>
    </w:rPr>
  </w:style>
  <w:style w:type="character" w:styleId="FootnoteReference">
    <w:name w:val="footnote reference"/>
    <w:basedOn w:val="DefaultParagraphFont"/>
    <w:uiPriority w:val="99"/>
    <w:semiHidden/>
    <w:unhideWhenUsed/>
    <w:rsid w:val="00521576"/>
    <w:rPr>
      <w:vertAlign w:val="superscript"/>
    </w:rPr>
  </w:style>
  <w:style w:type="character" w:customStyle="1" w:styleId="UnresolvedMention">
    <w:name w:val="Unresolved Mention"/>
    <w:basedOn w:val="DefaultParagraphFont"/>
    <w:uiPriority w:val="99"/>
    <w:semiHidden/>
    <w:unhideWhenUsed/>
    <w:rsid w:val="00411F7E"/>
    <w:rPr>
      <w:color w:val="605E5C"/>
      <w:shd w:val="clear" w:color="auto" w:fill="E1DFDD"/>
    </w:rPr>
  </w:style>
  <w:style w:type="character" w:styleId="CommentReference">
    <w:name w:val="annotation reference"/>
    <w:basedOn w:val="DefaultParagraphFont"/>
    <w:uiPriority w:val="99"/>
    <w:semiHidden/>
    <w:unhideWhenUsed/>
    <w:rsid w:val="00112DF1"/>
    <w:rPr>
      <w:sz w:val="16"/>
      <w:szCs w:val="16"/>
    </w:rPr>
  </w:style>
  <w:style w:type="paragraph" w:styleId="CommentText">
    <w:name w:val="annotation text"/>
    <w:basedOn w:val="Normal"/>
    <w:link w:val="CommentTextChar"/>
    <w:uiPriority w:val="99"/>
    <w:semiHidden/>
    <w:unhideWhenUsed/>
    <w:rsid w:val="00112DF1"/>
    <w:rPr>
      <w:sz w:val="20"/>
      <w:szCs w:val="20"/>
    </w:rPr>
  </w:style>
  <w:style w:type="character" w:customStyle="1" w:styleId="CommentTextChar">
    <w:name w:val="Comment Text Char"/>
    <w:basedOn w:val="DefaultParagraphFont"/>
    <w:link w:val="CommentText"/>
    <w:uiPriority w:val="99"/>
    <w:semiHidden/>
    <w:rsid w:val="00112DF1"/>
    <w:rPr>
      <w:sz w:val="20"/>
      <w:szCs w:val="20"/>
      <w:lang w:val="en-GB"/>
    </w:rPr>
  </w:style>
  <w:style w:type="paragraph" w:styleId="CommentSubject">
    <w:name w:val="annotation subject"/>
    <w:basedOn w:val="CommentText"/>
    <w:next w:val="CommentText"/>
    <w:link w:val="CommentSubjectChar"/>
    <w:uiPriority w:val="99"/>
    <w:semiHidden/>
    <w:unhideWhenUsed/>
    <w:rsid w:val="00112DF1"/>
    <w:rPr>
      <w:b/>
      <w:bCs/>
    </w:rPr>
  </w:style>
  <w:style w:type="character" w:customStyle="1" w:styleId="CommentSubjectChar">
    <w:name w:val="Comment Subject Char"/>
    <w:basedOn w:val="CommentTextChar"/>
    <w:link w:val="CommentSubject"/>
    <w:uiPriority w:val="99"/>
    <w:semiHidden/>
    <w:rsid w:val="00112DF1"/>
    <w:rPr>
      <w:b/>
      <w:bCs/>
      <w:sz w:val="20"/>
      <w:szCs w:val="20"/>
      <w:lang w:val="en-GB"/>
    </w:rPr>
  </w:style>
  <w:style w:type="character" w:styleId="Emphasis">
    <w:name w:val="Emphasis"/>
    <w:basedOn w:val="DefaultParagraphFont"/>
    <w:uiPriority w:val="20"/>
    <w:qFormat/>
    <w:rsid w:val="0085039B"/>
    <w:rPr>
      <w:i/>
      <w:iCs/>
    </w:rPr>
  </w:style>
  <w:style w:type="paragraph" w:styleId="NormalWeb">
    <w:name w:val="Normal (Web)"/>
    <w:basedOn w:val="Normal"/>
    <w:uiPriority w:val="99"/>
    <w:unhideWhenUsed/>
    <w:rsid w:val="0085039B"/>
    <w:pPr>
      <w:spacing w:before="100" w:beforeAutospacing="1" w:after="100" w:afterAutospacing="1"/>
    </w:pPr>
  </w:style>
  <w:style w:type="character" w:customStyle="1" w:styleId="text">
    <w:name w:val="text"/>
    <w:basedOn w:val="DefaultParagraphFont"/>
    <w:rsid w:val="0085039B"/>
  </w:style>
  <w:style w:type="character" w:customStyle="1" w:styleId="small-caps">
    <w:name w:val="small-caps"/>
    <w:basedOn w:val="DefaultParagraphFont"/>
    <w:rsid w:val="0085039B"/>
  </w:style>
  <w:style w:type="paragraph" w:styleId="Revision">
    <w:name w:val="Revision"/>
    <w:hidden/>
    <w:uiPriority w:val="99"/>
    <w:semiHidden/>
    <w:rsid w:val="00912E21"/>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60BB4"/>
    <w:rPr>
      <w:color w:val="954F72" w:themeColor="followedHyperlink"/>
      <w:u w:val="single"/>
    </w:rPr>
  </w:style>
  <w:style w:type="character" w:customStyle="1" w:styleId="ind">
    <w:name w:val="ind"/>
    <w:basedOn w:val="DefaultParagraphFont"/>
    <w:rsid w:val="0001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1">
      <w:bodyDiv w:val="1"/>
      <w:marLeft w:val="0"/>
      <w:marRight w:val="0"/>
      <w:marTop w:val="0"/>
      <w:marBottom w:val="0"/>
      <w:divBdr>
        <w:top w:val="none" w:sz="0" w:space="0" w:color="auto"/>
        <w:left w:val="none" w:sz="0" w:space="0" w:color="auto"/>
        <w:bottom w:val="none" w:sz="0" w:space="0" w:color="auto"/>
        <w:right w:val="none" w:sz="0" w:space="0" w:color="auto"/>
      </w:divBdr>
    </w:div>
    <w:div w:id="117379830">
      <w:bodyDiv w:val="1"/>
      <w:marLeft w:val="0"/>
      <w:marRight w:val="0"/>
      <w:marTop w:val="0"/>
      <w:marBottom w:val="0"/>
      <w:divBdr>
        <w:top w:val="none" w:sz="0" w:space="0" w:color="auto"/>
        <w:left w:val="none" w:sz="0" w:space="0" w:color="auto"/>
        <w:bottom w:val="none" w:sz="0" w:space="0" w:color="auto"/>
        <w:right w:val="none" w:sz="0" w:space="0" w:color="auto"/>
      </w:divBdr>
    </w:div>
    <w:div w:id="623468712">
      <w:bodyDiv w:val="1"/>
      <w:marLeft w:val="0"/>
      <w:marRight w:val="0"/>
      <w:marTop w:val="0"/>
      <w:marBottom w:val="0"/>
      <w:divBdr>
        <w:top w:val="none" w:sz="0" w:space="0" w:color="auto"/>
        <w:left w:val="none" w:sz="0" w:space="0" w:color="auto"/>
        <w:bottom w:val="none" w:sz="0" w:space="0" w:color="auto"/>
        <w:right w:val="none" w:sz="0" w:space="0" w:color="auto"/>
      </w:divBdr>
    </w:div>
    <w:div w:id="725418723">
      <w:bodyDiv w:val="1"/>
      <w:marLeft w:val="0"/>
      <w:marRight w:val="0"/>
      <w:marTop w:val="0"/>
      <w:marBottom w:val="0"/>
      <w:divBdr>
        <w:top w:val="none" w:sz="0" w:space="0" w:color="auto"/>
        <w:left w:val="none" w:sz="0" w:space="0" w:color="auto"/>
        <w:bottom w:val="none" w:sz="0" w:space="0" w:color="auto"/>
        <w:right w:val="none" w:sz="0" w:space="0" w:color="auto"/>
      </w:divBdr>
    </w:div>
    <w:div w:id="799953117">
      <w:bodyDiv w:val="1"/>
      <w:marLeft w:val="0"/>
      <w:marRight w:val="0"/>
      <w:marTop w:val="0"/>
      <w:marBottom w:val="0"/>
      <w:divBdr>
        <w:top w:val="none" w:sz="0" w:space="0" w:color="auto"/>
        <w:left w:val="none" w:sz="0" w:space="0" w:color="auto"/>
        <w:bottom w:val="none" w:sz="0" w:space="0" w:color="auto"/>
        <w:right w:val="none" w:sz="0" w:space="0" w:color="auto"/>
      </w:divBdr>
    </w:div>
    <w:div w:id="885876088">
      <w:bodyDiv w:val="1"/>
      <w:marLeft w:val="0"/>
      <w:marRight w:val="0"/>
      <w:marTop w:val="0"/>
      <w:marBottom w:val="0"/>
      <w:divBdr>
        <w:top w:val="none" w:sz="0" w:space="0" w:color="auto"/>
        <w:left w:val="none" w:sz="0" w:space="0" w:color="auto"/>
        <w:bottom w:val="none" w:sz="0" w:space="0" w:color="auto"/>
        <w:right w:val="none" w:sz="0" w:space="0" w:color="auto"/>
      </w:divBdr>
    </w:div>
    <w:div w:id="969897687">
      <w:bodyDiv w:val="1"/>
      <w:marLeft w:val="0"/>
      <w:marRight w:val="0"/>
      <w:marTop w:val="0"/>
      <w:marBottom w:val="0"/>
      <w:divBdr>
        <w:top w:val="none" w:sz="0" w:space="0" w:color="auto"/>
        <w:left w:val="none" w:sz="0" w:space="0" w:color="auto"/>
        <w:bottom w:val="none" w:sz="0" w:space="0" w:color="auto"/>
        <w:right w:val="none" w:sz="0" w:space="0" w:color="auto"/>
      </w:divBdr>
    </w:div>
    <w:div w:id="20965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global-development/2021/jan/15/black-women-in-the-uk-four-times-more-likely-to-die-in-pregnancy-or-childbirth" TargetMode="External"/><Relationship Id="rId5" Type="http://schemas.openxmlformats.org/officeDocument/2006/relationships/settings" Target="settings.xml"/><Relationship Id="rId10" Type="http://schemas.openxmlformats.org/officeDocument/2006/relationships/hyperlink" Target="https://doi.org/10.1080/15426432.2017.1284633" TargetMode="External"/><Relationship Id="rId4" Type="http://schemas.microsoft.com/office/2007/relationships/stylesWithEffects" Target="stylesWithEffects.xml"/><Relationship Id="rId9" Type="http://schemas.openxmlformats.org/officeDocument/2006/relationships/hyperlink" Target="https://misogynoir2mishpa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global-development/2021/jan/15/black-women-in-the-uk-four-times-more-likely-to-die-in-pregnancy-or-child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Han21</b:Tag>
    <b:SourceType>JournalArticle</b:SourceType>
    <b:Guid>{993391D0-06B2-458A-BF4E-55A3766874E3}</b:Guid>
    <b:Title>Black Women in the UK four times more likely to die in pregnancy or childbirth</b:Title>
    <b:Year>2021</b:Year>
    <b:Author>
      <b:Author>
        <b:NameList>
          <b:Person>
            <b:Last>Summers</b:Last>
            <b:First>Hannah</b:First>
          </b:Person>
        </b:NameList>
      </b:Author>
    </b:Author>
    <b:JournalName>The Guardian</b:JournalName>
    <b:RefOrder>1</b:RefOrder>
  </b:Source>
</b:Sources>
</file>

<file path=customXml/itemProps1.xml><?xml version="1.0" encoding="utf-8"?>
<ds:datastoreItem xmlns:ds="http://schemas.openxmlformats.org/officeDocument/2006/customXml" ds:itemID="{9E4E9ACA-8729-4566-BEF4-869CD14C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Golden Peace</dc:creator>
  <cp:lastModifiedBy>ecucenter</cp:lastModifiedBy>
  <cp:revision>3</cp:revision>
  <cp:lastPrinted>2021-07-21T17:58:00Z</cp:lastPrinted>
  <dcterms:created xsi:type="dcterms:W3CDTF">2021-09-16T08:51:00Z</dcterms:created>
  <dcterms:modified xsi:type="dcterms:W3CDTF">2021-09-16T09:20:00Z</dcterms:modified>
</cp:coreProperties>
</file>